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490" w:rsidRPr="009247A7" w:rsidRDefault="00027490" w:rsidP="00027490">
      <w:pPr>
        <w:tabs>
          <w:tab w:val="center" w:pos="4681"/>
          <w:tab w:val="left" w:pos="6115"/>
        </w:tabs>
        <w:autoSpaceDE w:val="0"/>
        <w:autoSpaceDN w:val="0"/>
        <w:jc w:val="center"/>
        <w:rPr>
          <w:rFonts w:ascii="Palatino Linotype" w:hAnsi="Palatino Linotype" w:cs="Arial"/>
        </w:rPr>
      </w:pPr>
      <w:r w:rsidRPr="009247A7">
        <w:rPr>
          <w:rFonts w:ascii="Palatino Linotype" w:hAnsi="Palatino Linotype" w:cs="Arial"/>
          <w:noProof/>
          <w:lang w:val="es-ES" w:eastAsia="es-ES"/>
        </w:rPr>
        <w:drawing>
          <wp:inline distT="0" distB="0" distL="0" distR="0">
            <wp:extent cx="750000" cy="920000"/>
            <wp:effectExtent l="19050" t="0" r="0" b="0"/>
            <wp:docPr id="1" name="0 Imagen" descr="logo_caasd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aasd_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000" cy="9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490" w:rsidRPr="000E15A6" w:rsidRDefault="00027490" w:rsidP="000E15A6">
      <w:pPr>
        <w:pStyle w:val="Sinespaciado"/>
        <w:jc w:val="center"/>
        <w:rPr>
          <w:rStyle w:val="Style6"/>
          <w:rFonts w:ascii="Palatino Linotype" w:hAnsi="Palatino Linotype"/>
          <w:sz w:val="27"/>
          <w:szCs w:val="27"/>
        </w:rPr>
      </w:pPr>
      <w:r w:rsidRPr="000E15A6">
        <w:rPr>
          <w:rStyle w:val="Style6"/>
          <w:rFonts w:ascii="Palatino Linotype" w:hAnsi="Palatino Linotype"/>
          <w:sz w:val="27"/>
          <w:szCs w:val="27"/>
        </w:rPr>
        <w:t>CORPORACIÓN DEL ACUEDUCTO Y ALCANTARILLADO DE SANTO DOMINGO</w:t>
      </w:r>
    </w:p>
    <w:p w:rsidR="00027490" w:rsidRPr="000E15A6" w:rsidRDefault="00027490" w:rsidP="000E15A6">
      <w:pPr>
        <w:pStyle w:val="Sinespaciado"/>
        <w:jc w:val="center"/>
        <w:rPr>
          <w:rFonts w:ascii="Palatino Linotype" w:hAnsi="Palatino Linotype" w:cs="Arial"/>
          <w:sz w:val="36"/>
        </w:rPr>
      </w:pPr>
      <w:r w:rsidRPr="000E15A6">
        <w:rPr>
          <w:rStyle w:val="Style6"/>
          <w:rFonts w:ascii="Palatino Linotype" w:hAnsi="Palatino Linotype"/>
          <w:sz w:val="32"/>
        </w:rPr>
        <w:t>(CAASD)</w:t>
      </w:r>
    </w:p>
    <w:p w:rsidR="00027490" w:rsidRPr="000E15A6" w:rsidRDefault="00027490" w:rsidP="000E15A6">
      <w:pPr>
        <w:pStyle w:val="Sinespaciado"/>
        <w:jc w:val="center"/>
        <w:rPr>
          <w:rFonts w:ascii="Palatino Linotype" w:hAnsi="Palatino Linotype" w:cs="Arial"/>
          <w:kern w:val="28"/>
          <w:sz w:val="28"/>
          <w:szCs w:val="20"/>
        </w:rPr>
      </w:pPr>
      <w:r w:rsidRPr="000E15A6">
        <w:rPr>
          <w:rFonts w:ascii="Palatino Linotype" w:hAnsi="Palatino Linotype" w:cs="Arial"/>
          <w:kern w:val="28"/>
          <w:sz w:val="28"/>
          <w:szCs w:val="20"/>
        </w:rPr>
        <w:t>Adquisición de Productos Químicos y Componentes para el Tratamiento y Potabilización de Agua</w:t>
      </w:r>
    </w:p>
    <w:p w:rsidR="00027490" w:rsidRPr="000E15A6" w:rsidRDefault="00027490" w:rsidP="000E15A6">
      <w:pPr>
        <w:pStyle w:val="Sinespaciado"/>
        <w:jc w:val="center"/>
        <w:rPr>
          <w:rFonts w:ascii="Palatino Linotype" w:hAnsi="Palatino Linotype"/>
        </w:rPr>
      </w:pPr>
      <w:r w:rsidRPr="000E15A6">
        <w:rPr>
          <w:rFonts w:ascii="Palatino Linotype" w:hAnsi="Palatino Linotype"/>
        </w:rPr>
        <w:t>Referencia: CAASD-LPN-01-2014</w:t>
      </w:r>
    </w:p>
    <w:p w:rsidR="00027490" w:rsidRDefault="00027490" w:rsidP="00027490">
      <w:pPr>
        <w:pStyle w:val="Sinespaciado"/>
      </w:pPr>
    </w:p>
    <w:p w:rsidR="000E15A6" w:rsidRDefault="000E15A6" w:rsidP="00027490">
      <w:pPr>
        <w:pStyle w:val="Sinespaciado"/>
      </w:pPr>
    </w:p>
    <w:p w:rsidR="000E15A6" w:rsidRPr="009247A7" w:rsidRDefault="000E15A6" w:rsidP="00027490">
      <w:pPr>
        <w:pStyle w:val="Sinespaciado"/>
      </w:pPr>
    </w:p>
    <w:p w:rsidR="00027490" w:rsidRPr="00A5413D" w:rsidRDefault="00027490" w:rsidP="00027490">
      <w:pPr>
        <w:pStyle w:val="Sinespaciado"/>
        <w:rPr>
          <w:b/>
          <w:u w:val="single"/>
          <w:lang w:val="es-MX"/>
        </w:rPr>
      </w:pPr>
      <w:r w:rsidRPr="00A5413D">
        <w:rPr>
          <w:b/>
          <w:u w:val="single"/>
          <w:lang w:val="es-MX"/>
        </w:rPr>
        <w:t>Pregunta N</w:t>
      </w:r>
      <w:r w:rsidR="00A5413D">
        <w:rPr>
          <w:b/>
          <w:u w:val="single"/>
          <w:lang w:val="es-MX"/>
        </w:rPr>
        <w:t>ú</w:t>
      </w:r>
      <w:r w:rsidRPr="00A5413D">
        <w:rPr>
          <w:b/>
          <w:u w:val="single"/>
          <w:lang w:val="es-MX"/>
        </w:rPr>
        <w:t>mero 1:</w:t>
      </w:r>
    </w:p>
    <w:p w:rsidR="00A5413D" w:rsidRDefault="00A5413D" w:rsidP="00027490">
      <w:pPr>
        <w:pStyle w:val="Sinespaciado"/>
        <w:rPr>
          <w:lang w:val="es-MX"/>
        </w:rPr>
      </w:pPr>
    </w:p>
    <w:p w:rsidR="00027490" w:rsidRPr="00A5413D" w:rsidRDefault="00027490" w:rsidP="00027490">
      <w:pPr>
        <w:pStyle w:val="Sinespaciado"/>
        <w:rPr>
          <w:b/>
          <w:lang w:val="es-MX"/>
        </w:rPr>
      </w:pPr>
      <w:proofErr w:type="spellStart"/>
      <w:r w:rsidRPr="00A5413D">
        <w:rPr>
          <w:b/>
          <w:lang w:val="es-MX"/>
        </w:rPr>
        <w:t>Pags</w:t>
      </w:r>
      <w:proofErr w:type="spellEnd"/>
      <w:r w:rsidRPr="00A5413D">
        <w:rPr>
          <w:b/>
          <w:lang w:val="es-MX"/>
        </w:rPr>
        <w:t xml:space="preserve">. 26 y 27 </w:t>
      </w:r>
      <w:r w:rsidR="00A5413D" w:rsidRPr="00A5413D">
        <w:rPr>
          <w:b/>
          <w:lang w:val="es-MX"/>
        </w:rPr>
        <w:t>Acápite</w:t>
      </w:r>
      <w:r w:rsidRPr="00A5413D">
        <w:rPr>
          <w:b/>
          <w:lang w:val="es-MX"/>
        </w:rPr>
        <w:t xml:space="preserve"> 2.1 Objeto de la </w:t>
      </w:r>
      <w:r w:rsidR="00A5413D" w:rsidRPr="00A5413D">
        <w:rPr>
          <w:b/>
          <w:lang w:val="es-MX"/>
        </w:rPr>
        <w:t>Licitación</w:t>
      </w:r>
    </w:p>
    <w:p w:rsidR="00027490" w:rsidRDefault="00027490" w:rsidP="00A5413D">
      <w:pPr>
        <w:pStyle w:val="Sinespaciado"/>
        <w:ind w:firstLine="708"/>
        <w:rPr>
          <w:lang w:val="es-MX"/>
        </w:rPr>
      </w:pPr>
      <w:r>
        <w:rPr>
          <w:lang w:val="es-MX"/>
        </w:rPr>
        <w:t>Se hace referencia al Lote 3 y Lote 4 como si fueran partidas diferentes, cuando son el mismo tipo de producto –</w:t>
      </w:r>
      <w:r w:rsidR="00A5413D">
        <w:rPr>
          <w:lang w:val="es-MX"/>
        </w:rPr>
        <w:t>C</w:t>
      </w:r>
      <w:r>
        <w:rPr>
          <w:lang w:val="es-MX"/>
        </w:rPr>
        <w:t>loro Gas-, las mismas cantidades y las mismas características.</w:t>
      </w:r>
    </w:p>
    <w:p w:rsidR="00027490" w:rsidRDefault="000E15A6" w:rsidP="00A5413D">
      <w:pPr>
        <w:pStyle w:val="Sinespaciado"/>
        <w:ind w:firstLine="708"/>
        <w:rPr>
          <w:lang w:val="es-MX"/>
        </w:rPr>
      </w:pPr>
      <w:r>
        <w:rPr>
          <w:lang w:val="es-MX"/>
        </w:rPr>
        <w:t>¿</w:t>
      </w:r>
      <w:r w:rsidR="00027490">
        <w:rPr>
          <w:lang w:val="es-MX"/>
        </w:rPr>
        <w:t xml:space="preserve">Hay que cotizar estos dos lotes de manera individual? </w:t>
      </w:r>
      <w:r>
        <w:rPr>
          <w:lang w:val="es-MX"/>
        </w:rPr>
        <w:t>¿</w:t>
      </w:r>
      <w:r w:rsidR="00027490">
        <w:rPr>
          <w:lang w:val="es-MX"/>
        </w:rPr>
        <w:t xml:space="preserve">Se van a cotizar como dos renglones por partidas de 600 cilindros </w:t>
      </w:r>
      <w:r w:rsidR="00A5413D">
        <w:rPr>
          <w:lang w:val="es-MX"/>
        </w:rPr>
        <w:t>de 2,000 libras cada uno, o se va a cotizar como un solo renglón por el total de 1,200 cilindros de 2,000 libras cada uno?</w:t>
      </w:r>
    </w:p>
    <w:p w:rsidR="00A5413D" w:rsidRDefault="00A5413D" w:rsidP="00027490">
      <w:pPr>
        <w:pStyle w:val="Sinespaciado"/>
        <w:rPr>
          <w:lang w:val="es-MX"/>
        </w:rPr>
      </w:pPr>
    </w:p>
    <w:p w:rsidR="00287A2E" w:rsidRPr="00A5413D" w:rsidRDefault="00A5413D" w:rsidP="00027490">
      <w:pPr>
        <w:pStyle w:val="Sinespaciado"/>
        <w:rPr>
          <w:b/>
          <w:u w:val="single"/>
          <w:lang w:val="es-MX"/>
        </w:rPr>
      </w:pPr>
      <w:r w:rsidRPr="00A5413D">
        <w:rPr>
          <w:b/>
          <w:u w:val="single"/>
          <w:lang w:val="es-MX"/>
        </w:rPr>
        <w:t>Respuesta Numero 1</w:t>
      </w:r>
      <w:r>
        <w:rPr>
          <w:b/>
          <w:u w:val="single"/>
          <w:lang w:val="es-MX"/>
        </w:rPr>
        <w:t>:</w:t>
      </w:r>
    </w:p>
    <w:p w:rsidR="00A5413D" w:rsidRPr="00A5413D" w:rsidRDefault="00A5413D" w:rsidP="00027490">
      <w:pPr>
        <w:pStyle w:val="Sinespaciado"/>
        <w:rPr>
          <w:b/>
          <w:lang w:val="es-MX"/>
        </w:rPr>
      </w:pPr>
    </w:p>
    <w:p w:rsidR="00266A6F" w:rsidRDefault="00795015" w:rsidP="00A5413D">
      <w:pPr>
        <w:pStyle w:val="Sinespaciado"/>
        <w:ind w:firstLine="708"/>
        <w:rPr>
          <w:lang w:val="es-MX"/>
        </w:rPr>
      </w:pPr>
      <w:r>
        <w:rPr>
          <w:lang w:val="es-MX"/>
        </w:rPr>
        <w:t>Efectivamente los L</w:t>
      </w:r>
      <w:r w:rsidR="00266A6F">
        <w:rPr>
          <w:lang w:val="es-MX"/>
        </w:rPr>
        <w:t>otes 3 y 4 son el mismo producto, Gas Cloro, se requieren las mismas cantidades y las mismas características.</w:t>
      </w:r>
    </w:p>
    <w:p w:rsidR="00266A6F" w:rsidRDefault="00266A6F" w:rsidP="00A5413D">
      <w:pPr>
        <w:pStyle w:val="Sinespaciado"/>
        <w:ind w:firstLine="708"/>
        <w:rPr>
          <w:lang w:val="es-MX"/>
        </w:rPr>
      </w:pPr>
      <w:r>
        <w:rPr>
          <w:lang w:val="es-MX"/>
        </w:rPr>
        <w:t>Los oferentes que deseen presentar oferta para estos Lotes solo podrán participar en uno de los dos lotes, es decir el que desee participar en el lote 3 no podrá presentar oferta para el  lote 4 y viceversa. Sin embrago podrá presentar oferta para cualquiera de los demás lotes descritos en el pliego de condiciones.</w:t>
      </w:r>
    </w:p>
    <w:p w:rsidR="00A5413D" w:rsidRDefault="00A5413D" w:rsidP="00A5413D">
      <w:pPr>
        <w:pStyle w:val="Sinespaciado"/>
        <w:rPr>
          <w:lang w:val="es-MX"/>
        </w:rPr>
      </w:pPr>
    </w:p>
    <w:p w:rsidR="00A5413D" w:rsidRPr="00A5413D" w:rsidRDefault="00A5413D" w:rsidP="00A5413D">
      <w:pPr>
        <w:pStyle w:val="Sinespaciado"/>
        <w:rPr>
          <w:b/>
          <w:u w:val="single"/>
          <w:lang w:val="es-MX"/>
        </w:rPr>
      </w:pPr>
      <w:r w:rsidRPr="00A5413D">
        <w:rPr>
          <w:b/>
          <w:u w:val="single"/>
          <w:lang w:val="es-MX"/>
        </w:rPr>
        <w:t>Pregunta N</w:t>
      </w:r>
      <w:r>
        <w:rPr>
          <w:b/>
          <w:u w:val="single"/>
          <w:lang w:val="es-MX"/>
        </w:rPr>
        <w:t>úmero 2</w:t>
      </w:r>
      <w:r w:rsidRPr="00A5413D">
        <w:rPr>
          <w:b/>
          <w:u w:val="single"/>
          <w:lang w:val="es-MX"/>
        </w:rPr>
        <w:t>:</w:t>
      </w:r>
    </w:p>
    <w:p w:rsidR="00A5413D" w:rsidRDefault="00A5413D" w:rsidP="00A5413D">
      <w:pPr>
        <w:pStyle w:val="Sinespaciado"/>
        <w:rPr>
          <w:lang w:val="es-MX"/>
        </w:rPr>
      </w:pPr>
    </w:p>
    <w:p w:rsidR="00A5413D" w:rsidRPr="00A5413D" w:rsidRDefault="00A5413D" w:rsidP="00A5413D">
      <w:pPr>
        <w:pStyle w:val="Sinespaciado"/>
        <w:rPr>
          <w:b/>
          <w:lang w:val="es-MX"/>
        </w:rPr>
      </w:pPr>
      <w:proofErr w:type="spellStart"/>
      <w:r w:rsidRPr="00A5413D">
        <w:rPr>
          <w:b/>
          <w:lang w:val="es-MX"/>
        </w:rPr>
        <w:t>Pags</w:t>
      </w:r>
      <w:proofErr w:type="spellEnd"/>
      <w:r w:rsidRPr="00A5413D">
        <w:rPr>
          <w:b/>
          <w:lang w:val="es-MX"/>
        </w:rPr>
        <w:t>. 53 y 54 Lote III y Lote IV</w:t>
      </w:r>
    </w:p>
    <w:p w:rsidR="00A5413D" w:rsidRDefault="00A5413D" w:rsidP="00A5413D">
      <w:pPr>
        <w:pStyle w:val="Sinespaciado"/>
        <w:rPr>
          <w:lang w:val="es-MX"/>
        </w:rPr>
      </w:pPr>
      <w:r>
        <w:rPr>
          <w:lang w:val="es-MX"/>
        </w:rPr>
        <w:tab/>
        <w:t>Dice Lote III y Lote IV Un Millón Doscientos Mil Libras en letras y entre paréntesis, en número (2</w:t>
      </w:r>
      <w:proofErr w:type="gramStart"/>
      <w:r>
        <w:rPr>
          <w:lang w:val="es-MX"/>
        </w:rPr>
        <w:t>,400,000</w:t>
      </w:r>
      <w:proofErr w:type="gramEnd"/>
      <w:r>
        <w:rPr>
          <w:lang w:val="es-MX"/>
        </w:rPr>
        <w:t xml:space="preserve"> libras) y en su cronograma de entrega señalan que la primera entrega es de 240.000 libras t las entregas subsiguientes de 196,000 libras cada una, lo cual aparenta que es un solo lote y no dos. Favor aclararnos.</w:t>
      </w:r>
    </w:p>
    <w:p w:rsidR="00A5413D" w:rsidRDefault="00A5413D" w:rsidP="00A5413D">
      <w:pPr>
        <w:pStyle w:val="Sinespaciado"/>
        <w:rPr>
          <w:lang w:val="es-MX"/>
        </w:rPr>
      </w:pPr>
    </w:p>
    <w:p w:rsidR="00266A6F" w:rsidRPr="00A5413D" w:rsidRDefault="00266A6F" w:rsidP="00027490">
      <w:pPr>
        <w:pStyle w:val="Sinespaciado"/>
        <w:rPr>
          <w:b/>
          <w:u w:val="single"/>
          <w:lang w:val="es-MX"/>
        </w:rPr>
      </w:pPr>
      <w:r w:rsidRPr="00A5413D">
        <w:rPr>
          <w:b/>
          <w:u w:val="single"/>
          <w:lang w:val="es-MX"/>
        </w:rPr>
        <w:t xml:space="preserve">Respuesta </w:t>
      </w:r>
      <w:r w:rsidR="00A5413D" w:rsidRPr="00A5413D">
        <w:rPr>
          <w:b/>
          <w:u w:val="single"/>
          <w:lang w:val="es-MX"/>
        </w:rPr>
        <w:t xml:space="preserve">numero </w:t>
      </w:r>
      <w:r w:rsidRPr="00A5413D">
        <w:rPr>
          <w:b/>
          <w:u w:val="single"/>
          <w:lang w:val="es-MX"/>
        </w:rPr>
        <w:t>2</w:t>
      </w:r>
      <w:r w:rsidR="00A5413D" w:rsidRPr="00A5413D">
        <w:rPr>
          <w:b/>
          <w:u w:val="single"/>
          <w:lang w:val="es-MX"/>
        </w:rPr>
        <w:t>:</w:t>
      </w:r>
    </w:p>
    <w:p w:rsidR="00266A6F" w:rsidRDefault="00266A6F" w:rsidP="00A5413D">
      <w:pPr>
        <w:pStyle w:val="Sinespaciado"/>
        <w:ind w:firstLine="708"/>
        <w:rPr>
          <w:lang w:val="es-MX"/>
        </w:rPr>
      </w:pPr>
      <w:r>
        <w:rPr>
          <w:lang w:val="es-MX"/>
        </w:rPr>
        <w:t>Favor de verificar la enmienda 1 y 2 donde se realizan los cambios al acápite 6.1 de la Sección VI del Pliego de Condiciones específicas.</w:t>
      </w:r>
    </w:p>
    <w:p w:rsidR="00A11D8C" w:rsidRDefault="00A11D8C" w:rsidP="00027490">
      <w:pPr>
        <w:pStyle w:val="Sinespaciado"/>
        <w:rPr>
          <w:lang w:val="es-MX"/>
        </w:rPr>
      </w:pPr>
    </w:p>
    <w:p w:rsidR="00B769C9" w:rsidRDefault="00B769C9" w:rsidP="00027490">
      <w:pPr>
        <w:pStyle w:val="Sinespaciado"/>
        <w:rPr>
          <w:lang w:val="es-MX"/>
        </w:rPr>
      </w:pPr>
    </w:p>
    <w:p w:rsidR="00B769C9" w:rsidRDefault="00B769C9" w:rsidP="00027490">
      <w:pPr>
        <w:pStyle w:val="Sinespaciado"/>
        <w:rPr>
          <w:lang w:val="es-MX"/>
        </w:rPr>
      </w:pPr>
    </w:p>
    <w:p w:rsidR="00A5413D" w:rsidRDefault="00A5413D" w:rsidP="00027490">
      <w:pPr>
        <w:pStyle w:val="Sinespaciado"/>
        <w:rPr>
          <w:b/>
          <w:u w:val="single"/>
          <w:lang w:val="es-MX"/>
        </w:rPr>
      </w:pPr>
      <w:r w:rsidRPr="001A7C14">
        <w:rPr>
          <w:b/>
          <w:u w:val="single"/>
          <w:lang w:val="es-MX"/>
        </w:rPr>
        <w:lastRenderedPageBreak/>
        <w:t xml:space="preserve">Pregunta </w:t>
      </w:r>
      <w:r w:rsidR="001A7C14" w:rsidRPr="001A7C14">
        <w:rPr>
          <w:b/>
          <w:u w:val="single"/>
          <w:lang w:val="es-MX"/>
        </w:rPr>
        <w:t>Número</w:t>
      </w:r>
      <w:r w:rsidRPr="001A7C14">
        <w:rPr>
          <w:b/>
          <w:u w:val="single"/>
          <w:lang w:val="es-MX"/>
        </w:rPr>
        <w:t xml:space="preserve"> 3:</w:t>
      </w:r>
    </w:p>
    <w:p w:rsidR="001A7C14" w:rsidRPr="001A7C14" w:rsidRDefault="001A7C14" w:rsidP="00027490">
      <w:pPr>
        <w:pStyle w:val="Sinespaciado"/>
        <w:rPr>
          <w:b/>
          <w:u w:val="single"/>
          <w:lang w:val="es-MX"/>
        </w:rPr>
      </w:pPr>
    </w:p>
    <w:p w:rsidR="00A5413D" w:rsidRPr="001A7C14" w:rsidRDefault="00A5413D" w:rsidP="00027490">
      <w:pPr>
        <w:pStyle w:val="Sinespaciado"/>
        <w:rPr>
          <w:b/>
          <w:lang w:val="es-MX"/>
        </w:rPr>
      </w:pPr>
      <w:proofErr w:type="spellStart"/>
      <w:r w:rsidRPr="001A7C14">
        <w:rPr>
          <w:b/>
          <w:lang w:val="es-MX"/>
        </w:rPr>
        <w:t>Pag</w:t>
      </w:r>
      <w:proofErr w:type="spellEnd"/>
      <w:r w:rsidRPr="001A7C14">
        <w:rPr>
          <w:b/>
          <w:lang w:val="es-MX"/>
        </w:rPr>
        <w:t xml:space="preserve">. 37 La Oferta </w:t>
      </w:r>
      <w:r w:rsidR="001A7C14" w:rsidRPr="001A7C14">
        <w:rPr>
          <w:b/>
          <w:lang w:val="es-MX"/>
        </w:rPr>
        <w:t>Económica</w:t>
      </w:r>
      <w:r w:rsidRPr="001A7C14">
        <w:rPr>
          <w:b/>
          <w:lang w:val="es-MX"/>
        </w:rPr>
        <w:t xml:space="preserve"> deberá presentarse</w:t>
      </w:r>
      <w:r w:rsidR="001A7C14" w:rsidRPr="001A7C14">
        <w:rPr>
          <w:b/>
          <w:lang w:val="es-MX"/>
        </w:rPr>
        <w:t xml:space="preserve"> en pesos Oro dominicanos (RD$)</w:t>
      </w:r>
    </w:p>
    <w:p w:rsidR="001A7C14" w:rsidRDefault="001A7C14" w:rsidP="00027490">
      <w:pPr>
        <w:pStyle w:val="Sinespaciado"/>
        <w:rPr>
          <w:lang w:val="es-MX"/>
        </w:rPr>
      </w:pPr>
      <w:r>
        <w:rPr>
          <w:lang w:val="es-MX"/>
        </w:rPr>
        <w:tab/>
      </w:r>
      <w:r w:rsidR="000E15A6">
        <w:rPr>
          <w:lang w:val="es-MX"/>
        </w:rPr>
        <w:t>¿</w:t>
      </w:r>
      <w:r>
        <w:rPr>
          <w:lang w:val="es-MX"/>
        </w:rPr>
        <w:t xml:space="preserve">Que tasa de cambio del dólar debe usarse como referencia? </w:t>
      </w:r>
      <w:r w:rsidR="000E15A6">
        <w:rPr>
          <w:lang w:val="es-MX"/>
        </w:rPr>
        <w:t>¿</w:t>
      </w:r>
      <w:r>
        <w:rPr>
          <w:lang w:val="es-MX"/>
        </w:rPr>
        <w:t xml:space="preserve">Tasa Banco Central o Banco de Reservas? </w:t>
      </w:r>
      <w:r w:rsidR="000E15A6">
        <w:rPr>
          <w:lang w:val="es-MX"/>
        </w:rPr>
        <w:t>¿</w:t>
      </w:r>
      <w:r>
        <w:rPr>
          <w:lang w:val="es-MX"/>
        </w:rPr>
        <w:t xml:space="preserve">Tasa de que fecha antes de la Licitación? Tasa </w:t>
      </w:r>
      <w:proofErr w:type="gramStart"/>
      <w:r>
        <w:rPr>
          <w:lang w:val="es-MX"/>
        </w:rPr>
        <w:t>Lunes 18 De Agosto</w:t>
      </w:r>
      <w:proofErr w:type="gramEnd"/>
      <w:r>
        <w:rPr>
          <w:lang w:val="es-MX"/>
        </w:rPr>
        <w:t xml:space="preserve"> del 2014?</w:t>
      </w:r>
    </w:p>
    <w:p w:rsidR="000E15A6" w:rsidRDefault="000E15A6" w:rsidP="00027490">
      <w:pPr>
        <w:pStyle w:val="Sinespaciado"/>
        <w:rPr>
          <w:lang w:val="es-MX"/>
        </w:rPr>
      </w:pPr>
    </w:p>
    <w:p w:rsidR="00266A6F" w:rsidRDefault="00266A6F" w:rsidP="00027490">
      <w:pPr>
        <w:pStyle w:val="Sinespaciado"/>
        <w:rPr>
          <w:b/>
          <w:u w:val="single"/>
          <w:lang w:val="es-MX"/>
        </w:rPr>
      </w:pPr>
      <w:bookmarkStart w:id="0" w:name="_GoBack"/>
      <w:bookmarkEnd w:id="0"/>
      <w:r w:rsidRPr="000E15A6">
        <w:rPr>
          <w:b/>
          <w:u w:val="single"/>
          <w:lang w:val="es-MX"/>
        </w:rPr>
        <w:t xml:space="preserve">Respuesta </w:t>
      </w:r>
      <w:r w:rsidR="000E15A6">
        <w:rPr>
          <w:b/>
          <w:u w:val="single"/>
          <w:lang w:val="es-MX"/>
        </w:rPr>
        <w:t>nú</w:t>
      </w:r>
      <w:r w:rsidR="000E15A6" w:rsidRPr="000E15A6">
        <w:rPr>
          <w:b/>
          <w:u w:val="single"/>
          <w:lang w:val="es-MX"/>
        </w:rPr>
        <w:t xml:space="preserve">mero </w:t>
      </w:r>
      <w:r w:rsidRPr="000E15A6">
        <w:rPr>
          <w:b/>
          <w:u w:val="single"/>
          <w:lang w:val="es-MX"/>
        </w:rPr>
        <w:t>3</w:t>
      </w:r>
      <w:r w:rsidR="000E15A6" w:rsidRPr="000E15A6">
        <w:rPr>
          <w:b/>
          <w:u w:val="single"/>
          <w:lang w:val="es-MX"/>
        </w:rPr>
        <w:t>:</w:t>
      </w:r>
    </w:p>
    <w:p w:rsidR="000E15A6" w:rsidRPr="000E15A6" w:rsidRDefault="000E15A6" w:rsidP="00027490">
      <w:pPr>
        <w:pStyle w:val="Sinespaciado"/>
        <w:rPr>
          <w:b/>
          <w:u w:val="single"/>
          <w:lang w:val="es-MX"/>
        </w:rPr>
      </w:pPr>
    </w:p>
    <w:p w:rsidR="00A11D8C" w:rsidRPr="000B1E73" w:rsidRDefault="00A11D8C" w:rsidP="000E15A6">
      <w:pPr>
        <w:pStyle w:val="Sinespaciado"/>
        <w:ind w:firstLine="708"/>
        <w:rPr>
          <w:rFonts w:ascii="Palatino Linotype" w:hAnsi="Palatino Linotype" w:cs="Arial"/>
          <w:b/>
          <w:bCs/>
          <w:lang w:val="es-ES"/>
        </w:rPr>
      </w:pPr>
      <w:r>
        <w:rPr>
          <w:lang w:val="es-MX"/>
        </w:rPr>
        <w:t xml:space="preserve">Según lo dispuesto en  el acápite </w:t>
      </w:r>
      <w:r w:rsidRPr="000B1E73">
        <w:rPr>
          <w:rFonts w:ascii="Palatino Linotype" w:hAnsi="Palatino Linotype" w:cs="Arial"/>
          <w:b/>
          <w:bCs/>
          <w:lang w:val="es-ES"/>
        </w:rPr>
        <w:t>2.16 Presentación de la Documentación Contenida en el  “Sobre B”</w:t>
      </w:r>
      <w:r>
        <w:rPr>
          <w:rFonts w:ascii="Palatino Linotype" w:hAnsi="Palatino Linotype" w:cs="Arial"/>
          <w:b/>
          <w:bCs/>
          <w:lang w:val="es-ES"/>
        </w:rPr>
        <w:t xml:space="preserve"> Modificado en la Enmienda No.1</w:t>
      </w:r>
    </w:p>
    <w:p w:rsidR="00A11D8C" w:rsidRPr="000B1E73" w:rsidRDefault="00A11D8C" w:rsidP="000E15A6">
      <w:pPr>
        <w:pStyle w:val="Sinespaciado"/>
        <w:ind w:firstLine="708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L</w:t>
      </w:r>
      <w:r w:rsidRPr="009247A7">
        <w:rPr>
          <w:rFonts w:ascii="Palatino Linotype" w:hAnsi="Palatino Linotype" w:cs="Arial"/>
        </w:rPr>
        <w:t>a Oferta Económica deberá presentarse en Pesos Oro Dominicanos (RD$)</w:t>
      </w:r>
      <w:r w:rsidRPr="009247A7">
        <w:rPr>
          <w:rFonts w:ascii="Palatino Linotype" w:eastAsia="SimSun" w:hAnsi="Palatino Linotype" w:cs="Arial"/>
        </w:rPr>
        <w:t>.</w:t>
      </w:r>
      <w:r w:rsidRPr="009247A7">
        <w:rPr>
          <w:rFonts w:ascii="Palatino Linotype" w:hAnsi="Palatino Linotype" w:cs="Arial"/>
        </w:rPr>
        <w:t xml:space="preserve">  Los precios deberán expresarse en </w:t>
      </w:r>
      <w:r w:rsidRPr="009247A7">
        <w:rPr>
          <w:rFonts w:ascii="Palatino Linotype" w:hAnsi="Palatino Linotype" w:cs="Arial"/>
          <w:b/>
        </w:rPr>
        <w:t>dos decimales</w:t>
      </w:r>
      <w:r w:rsidRPr="009247A7">
        <w:rPr>
          <w:rFonts w:ascii="Palatino Linotype" w:hAnsi="Palatino Linotype" w:cs="Arial"/>
        </w:rPr>
        <w:t xml:space="preserve"> </w:t>
      </w:r>
      <w:r w:rsidRPr="009247A7">
        <w:rPr>
          <w:rFonts w:ascii="Palatino Linotype" w:hAnsi="Palatino Linotype" w:cs="Arial"/>
          <w:b/>
        </w:rPr>
        <w:t>(XX.XX)</w:t>
      </w:r>
      <w:r w:rsidRPr="009247A7">
        <w:rPr>
          <w:rFonts w:ascii="Palatino Linotype" w:hAnsi="Palatino Linotype" w:cs="Arial"/>
        </w:rPr>
        <w:t xml:space="preserve"> que tendrán que incluir todas las tasas (divisas), impuestos y gastos que correspondan, transparentados e implícitos según corresponda.</w:t>
      </w:r>
    </w:p>
    <w:p w:rsidR="00A11D8C" w:rsidRDefault="00A11D8C" w:rsidP="000E15A6">
      <w:pPr>
        <w:pStyle w:val="Sinespaciado"/>
        <w:ind w:firstLine="708"/>
        <w:rPr>
          <w:rFonts w:ascii="Palatino Linotype" w:hAnsi="Palatino Linotype" w:cs="Arial"/>
        </w:rPr>
      </w:pPr>
      <w:r w:rsidRPr="000B1E73">
        <w:rPr>
          <w:rFonts w:ascii="Palatino Linotype" w:hAnsi="Palatino Linotype" w:cs="Arial"/>
        </w:rPr>
        <w:t>En caso de los Contratos de suministros desde el exterior, se podrá expresar en dólares americanos, siempre y cuando especifique la Tasa de Venta del Banco de Reservas con dos días de antelación a la presentación de la Oferta.</w:t>
      </w:r>
    </w:p>
    <w:p w:rsidR="00266A6F" w:rsidRDefault="00266A6F" w:rsidP="00027490">
      <w:pPr>
        <w:pStyle w:val="Sinespaciado"/>
      </w:pPr>
    </w:p>
    <w:p w:rsidR="000E15A6" w:rsidRPr="000E15A6" w:rsidRDefault="000E15A6" w:rsidP="00027490">
      <w:pPr>
        <w:pStyle w:val="Sinespaciado"/>
        <w:rPr>
          <w:b/>
          <w:u w:val="single"/>
        </w:rPr>
      </w:pPr>
      <w:r w:rsidRPr="000E15A6">
        <w:rPr>
          <w:b/>
          <w:u w:val="single"/>
        </w:rPr>
        <w:t xml:space="preserve">Pregunta </w:t>
      </w:r>
      <w:r w:rsidR="00B769C9">
        <w:rPr>
          <w:b/>
          <w:u w:val="single"/>
        </w:rPr>
        <w:t>nú</w:t>
      </w:r>
      <w:r w:rsidRPr="000E15A6">
        <w:rPr>
          <w:b/>
          <w:u w:val="single"/>
        </w:rPr>
        <w:t>mero 4:</w:t>
      </w:r>
    </w:p>
    <w:p w:rsidR="000E15A6" w:rsidRDefault="000E15A6" w:rsidP="00027490">
      <w:pPr>
        <w:pStyle w:val="Sinespaciado"/>
      </w:pPr>
    </w:p>
    <w:p w:rsidR="000E15A6" w:rsidRDefault="000E15A6" w:rsidP="00027490">
      <w:pPr>
        <w:pStyle w:val="Sinespaciado"/>
      </w:pPr>
      <w:r>
        <w:t xml:space="preserve">¿Cuál es el </w:t>
      </w:r>
      <w:proofErr w:type="spellStart"/>
      <w:r>
        <w:t>litraje</w:t>
      </w:r>
      <w:proofErr w:type="spellEnd"/>
      <w:r>
        <w:t xml:space="preserve"> (m</w:t>
      </w:r>
      <w:r w:rsidRPr="000E15A6">
        <w:rPr>
          <w:vertAlign w:val="superscript"/>
        </w:rPr>
        <w:t>3</w:t>
      </w:r>
      <w:r>
        <w:t>) que necesitan por estación?</w:t>
      </w:r>
    </w:p>
    <w:p w:rsidR="000E15A6" w:rsidRDefault="000E15A6" w:rsidP="00027490">
      <w:pPr>
        <w:pStyle w:val="Sinespaciado"/>
      </w:pPr>
    </w:p>
    <w:p w:rsidR="000E15A6" w:rsidRPr="000E15A6" w:rsidRDefault="000E15A6" w:rsidP="00027490">
      <w:pPr>
        <w:pStyle w:val="Sinespaciado"/>
        <w:rPr>
          <w:b/>
          <w:u w:val="single"/>
        </w:rPr>
      </w:pPr>
      <w:r w:rsidRPr="000E15A6">
        <w:rPr>
          <w:b/>
          <w:u w:val="single"/>
        </w:rPr>
        <w:t>Respuesta numero 4:</w:t>
      </w:r>
    </w:p>
    <w:p w:rsidR="000E15A6" w:rsidRDefault="000E15A6" w:rsidP="00027490">
      <w:pPr>
        <w:pStyle w:val="Sinespaciado"/>
      </w:pPr>
    </w:p>
    <w:p w:rsidR="00D71964" w:rsidRDefault="00D71964" w:rsidP="00027490">
      <w:pPr>
        <w:pStyle w:val="Sinespaciado"/>
      </w:pPr>
      <w:r>
        <w:tab/>
      </w:r>
      <w:r w:rsidR="00A230F5">
        <w:t>El 50% en la Estación Barrera de Salinidad y el otro 50% en la Estación Haina-Manoguayabo.</w:t>
      </w:r>
    </w:p>
    <w:p w:rsidR="000E15A6" w:rsidRDefault="000E15A6" w:rsidP="00027490">
      <w:pPr>
        <w:pStyle w:val="Sinespaciado"/>
      </w:pPr>
    </w:p>
    <w:p w:rsidR="000E15A6" w:rsidRDefault="000E15A6" w:rsidP="00027490">
      <w:pPr>
        <w:pStyle w:val="Sinespaciado"/>
        <w:rPr>
          <w:b/>
          <w:u w:val="single"/>
        </w:rPr>
      </w:pPr>
      <w:r w:rsidRPr="000E15A6">
        <w:rPr>
          <w:b/>
          <w:u w:val="single"/>
        </w:rPr>
        <w:t>Pregunta numero 5:</w:t>
      </w:r>
    </w:p>
    <w:p w:rsidR="000E15A6" w:rsidRPr="000E15A6" w:rsidRDefault="000E15A6" w:rsidP="00027490">
      <w:pPr>
        <w:pStyle w:val="Sinespaciado"/>
        <w:rPr>
          <w:b/>
          <w:u w:val="single"/>
        </w:rPr>
      </w:pPr>
    </w:p>
    <w:p w:rsidR="000E15A6" w:rsidRDefault="000E15A6" w:rsidP="00027490">
      <w:pPr>
        <w:pStyle w:val="Sinespaciado"/>
      </w:pPr>
      <w:r>
        <w:t>Nombre de la forma de inyección del cloro</w:t>
      </w:r>
    </w:p>
    <w:p w:rsidR="000E15A6" w:rsidRDefault="000E15A6" w:rsidP="000E15A6">
      <w:pPr>
        <w:pStyle w:val="Sinespaciado"/>
      </w:pPr>
    </w:p>
    <w:p w:rsidR="000E15A6" w:rsidRDefault="000E15A6" w:rsidP="000E15A6">
      <w:pPr>
        <w:pStyle w:val="Sinespaciado"/>
        <w:rPr>
          <w:b/>
          <w:u w:val="single"/>
        </w:rPr>
      </w:pPr>
      <w:r w:rsidRPr="000E15A6">
        <w:rPr>
          <w:b/>
          <w:u w:val="single"/>
        </w:rPr>
        <w:t>Respuesta número 5:</w:t>
      </w:r>
    </w:p>
    <w:p w:rsidR="000E15A6" w:rsidRPr="000E15A6" w:rsidRDefault="000E15A6" w:rsidP="000E15A6">
      <w:pPr>
        <w:pStyle w:val="Sinespaciado"/>
        <w:rPr>
          <w:b/>
          <w:u w:val="single"/>
        </w:rPr>
      </w:pPr>
    </w:p>
    <w:p w:rsidR="000E15A6" w:rsidRPr="00A11D8C" w:rsidRDefault="000E15A6" w:rsidP="000E15A6">
      <w:pPr>
        <w:pStyle w:val="Sinespaciado"/>
        <w:ind w:firstLine="708"/>
      </w:pPr>
      <w:r>
        <w:t>Por solución (Cloro Gas).</w:t>
      </w:r>
    </w:p>
    <w:sectPr w:rsidR="000E15A6" w:rsidRPr="00A11D8C" w:rsidSect="004222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6A6F"/>
    <w:rsid w:val="00027490"/>
    <w:rsid w:val="000E15A6"/>
    <w:rsid w:val="001A7C14"/>
    <w:rsid w:val="00266A6F"/>
    <w:rsid w:val="00287A2E"/>
    <w:rsid w:val="00422281"/>
    <w:rsid w:val="0076361B"/>
    <w:rsid w:val="00795015"/>
    <w:rsid w:val="00A11D8C"/>
    <w:rsid w:val="00A230F5"/>
    <w:rsid w:val="00A5413D"/>
    <w:rsid w:val="00B769C9"/>
    <w:rsid w:val="00D71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2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6">
    <w:name w:val="Style6"/>
    <w:basedOn w:val="Fuentedeprrafopredeter"/>
    <w:uiPriority w:val="1"/>
    <w:qFormat/>
    <w:rsid w:val="00027490"/>
    <w:rPr>
      <w:rFonts w:ascii="Arial Bold" w:hAnsi="Arial Bold"/>
      <w:b/>
      <w:spacing w:val="-20"/>
      <w:w w:val="90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7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749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274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447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Karline Bido Devers</dc:creator>
  <cp:keywords/>
  <dc:description/>
  <cp:lastModifiedBy>19401</cp:lastModifiedBy>
  <cp:revision>6</cp:revision>
  <dcterms:created xsi:type="dcterms:W3CDTF">2014-08-12T13:55:00Z</dcterms:created>
  <dcterms:modified xsi:type="dcterms:W3CDTF">2014-08-13T15:21:00Z</dcterms:modified>
</cp:coreProperties>
</file>