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6" w:rsidRDefault="00FF01D6" w:rsidP="00FF01D6">
      <w:pPr>
        <w:jc w:val="center"/>
      </w:pPr>
      <w:r>
        <w:rPr>
          <w:rFonts w:ascii="Palatino Linotype" w:hAnsi="Palatino Linotype" w:cs="Arial"/>
          <w:noProof/>
          <w:lang w:eastAsia="es-DO"/>
        </w:rPr>
        <w:drawing>
          <wp:inline distT="0" distB="0" distL="0" distR="0">
            <wp:extent cx="678815" cy="805815"/>
            <wp:effectExtent l="0" t="0" r="6985" b="0"/>
            <wp:docPr id="1" name="Imagen 1" descr="Descripción: 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logo_caasd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815" cy="805815"/>
                    </a:xfrm>
                    <a:prstGeom prst="rect">
                      <a:avLst/>
                    </a:prstGeom>
                    <a:noFill/>
                    <a:ln>
                      <a:noFill/>
                    </a:ln>
                  </pic:spPr>
                </pic:pic>
              </a:graphicData>
            </a:graphic>
          </wp:inline>
        </w:drawing>
      </w:r>
    </w:p>
    <w:p w:rsidR="00FF01D6" w:rsidRDefault="00FF01D6" w:rsidP="00FF01D6">
      <w:pPr>
        <w:jc w:val="center"/>
      </w:pPr>
    </w:p>
    <w:p w:rsidR="00FF01D6" w:rsidRPr="001C385C" w:rsidRDefault="00171587" w:rsidP="00FF01D6">
      <w:pPr>
        <w:jc w:val="center"/>
        <w:rPr>
          <w:rFonts w:ascii="Arial Narrow" w:hAnsi="Arial Narrow"/>
        </w:rPr>
      </w:pPr>
      <w:r>
        <w:rPr>
          <w:rFonts w:ascii="Arial Narrow" w:hAnsi="Arial Narrow"/>
        </w:rPr>
        <w:t>Enmienda No 2</w:t>
      </w:r>
      <w:bookmarkStart w:id="0" w:name="_GoBack"/>
      <w:bookmarkEnd w:id="0"/>
    </w:p>
    <w:p w:rsidR="008E6E87" w:rsidRDefault="008E6E87" w:rsidP="00FF01D6">
      <w:pPr>
        <w:jc w:val="center"/>
        <w:rPr>
          <w:sz w:val="22"/>
          <w:szCs w:val="22"/>
        </w:rPr>
      </w:pPr>
    </w:p>
    <w:p w:rsidR="00FF01D6" w:rsidRDefault="008E6E87" w:rsidP="00FF01D6">
      <w:pPr>
        <w:jc w:val="center"/>
        <w:rPr>
          <w:rStyle w:val="Style20"/>
          <w:rFonts w:asciiTheme="minorHAnsi" w:hAnsiTheme="minorHAnsi" w:cstheme="minorHAnsi"/>
          <w:sz w:val="28"/>
          <w:szCs w:val="28"/>
        </w:rPr>
      </w:pPr>
      <w:r w:rsidRPr="008E6E87">
        <w:rPr>
          <w:rStyle w:val="Style20"/>
          <w:rFonts w:asciiTheme="minorHAnsi" w:hAnsiTheme="minorHAnsi" w:cstheme="minorHAnsi"/>
          <w:sz w:val="28"/>
          <w:szCs w:val="28"/>
        </w:rPr>
        <w:t xml:space="preserve">Procedimiento de Urgencia </w:t>
      </w:r>
    </w:p>
    <w:p w:rsidR="00740FD7" w:rsidRPr="008E6E87" w:rsidRDefault="00740FD7" w:rsidP="00FF01D6">
      <w:pPr>
        <w:jc w:val="center"/>
        <w:rPr>
          <w:rStyle w:val="Style20"/>
          <w:rFonts w:asciiTheme="minorHAnsi" w:hAnsiTheme="minorHAnsi" w:cstheme="minorHAnsi"/>
          <w:sz w:val="28"/>
          <w:szCs w:val="28"/>
        </w:rPr>
      </w:pPr>
    </w:p>
    <w:p w:rsidR="00740FD7" w:rsidRDefault="00922421" w:rsidP="00FF01D6">
      <w:pPr>
        <w:jc w:val="center"/>
        <w:rPr>
          <w:rStyle w:val="Style20"/>
          <w:rFonts w:asciiTheme="minorHAnsi" w:hAnsiTheme="minorHAnsi" w:cstheme="minorHAnsi"/>
          <w:sz w:val="28"/>
          <w:szCs w:val="28"/>
        </w:rPr>
      </w:pPr>
      <w:r>
        <w:rPr>
          <w:rStyle w:val="Style20"/>
          <w:rFonts w:asciiTheme="minorHAnsi" w:hAnsiTheme="minorHAnsi" w:cstheme="minorHAnsi"/>
          <w:sz w:val="28"/>
          <w:szCs w:val="28"/>
        </w:rPr>
        <w:t>Rehabilitación de Tanques de Almacenamiento en Torre de Partición y Las Praderas, D.N.</w:t>
      </w:r>
    </w:p>
    <w:p w:rsidR="00922421" w:rsidRDefault="00922421" w:rsidP="00FF01D6">
      <w:pPr>
        <w:jc w:val="center"/>
        <w:rPr>
          <w:rStyle w:val="Style20"/>
          <w:rFonts w:asciiTheme="minorHAnsi" w:hAnsiTheme="minorHAnsi" w:cstheme="minorHAnsi"/>
          <w:sz w:val="28"/>
          <w:szCs w:val="28"/>
        </w:rPr>
      </w:pPr>
    </w:p>
    <w:p w:rsidR="00FF01D6" w:rsidRPr="008E6E87" w:rsidRDefault="00FF01D6" w:rsidP="00FF01D6">
      <w:pPr>
        <w:jc w:val="center"/>
        <w:rPr>
          <w:rStyle w:val="Style20"/>
          <w:rFonts w:asciiTheme="minorHAnsi" w:hAnsiTheme="minorHAnsi" w:cstheme="minorHAnsi"/>
          <w:sz w:val="28"/>
          <w:szCs w:val="28"/>
        </w:rPr>
      </w:pPr>
      <w:r w:rsidRPr="008E6E87">
        <w:rPr>
          <w:rStyle w:val="Style20"/>
          <w:rFonts w:asciiTheme="minorHAnsi" w:hAnsiTheme="minorHAnsi" w:cstheme="minorHAnsi"/>
          <w:sz w:val="28"/>
          <w:szCs w:val="28"/>
        </w:rPr>
        <w:t>Referencia CAASD-</w:t>
      </w:r>
      <w:r w:rsidR="00922421">
        <w:rPr>
          <w:rStyle w:val="Style20"/>
          <w:rFonts w:asciiTheme="minorHAnsi" w:hAnsiTheme="minorHAnsi" w:cstheme="minorHAnsi"/>
          <w:sz w:val="28"/>
          <w:szCs w:val="28"/>
        </w:rPr>
        <w:t>UR</w:t>
      </w:r>
      <w:r w:rsidR="00740FD7">
        <w:rPr>
          <w:rStyle w:val="Style20"/>
          <w:rFonts w:asciiTheme="minorHAnsi" w:hAnsiTheme="minorHAnsi" w:cstheme="minorHAnsi"/>
          <w:sz w:val="28"/>
          <w:szCs w:val="28"/>
        </w:rPr>
        <w:t>-0</w:t>
      </w:r>
      <w:r w:rsidR="00922421">
        <w:rPr>
          <w:rStyle w:val="Style20"/>
          <w:rFonts w:asciiTheme="minorHAnsi" w:hAnsiTheme="minorHAnsi" w:cstheme="minorHAnsi"/>
          <w:sz w:val="28"/>
          <w:szCs w:val="28"/>
        </w:rPr>
        <w:t>5</w:t>
      </w:r>
      <w:r w:rsidR="00740FD7">
        <w:rPr>
          <w:rStyle w:val="Style20"/>
          <w:rFonts w:asciiTheme="minorHAnsi" w:hAnsiTheme="minorHAnsi" w:cstheme="minorHAnsi"/>
          <w:sz w:val="28"/>
          <w:szCs w:val="28"/>
        </w:rPr>
        <w:t>-2014</w:t>
      </w:r>
    </w:p>
    <w:p w:rsidR="00FF01D6" w:rsidRDefault="00FF01D6" w:rsidP="00FF01D6">
      <w:pPr>
        <w:jc w:val="center"/>
        <w:rPr>
          <w:sz w:val="22"/>
          <w:szCs w:val="22"/>
        </w:rPr>
      </w:pPr>
    </w:p>
    <w:p w:rsidR="00FF01D6" w:rsidRPr="001C385C" w:rsidRDefault="00740FD7" w:rsidP="00FF01D6">
      <w:pPr>
        <w:jc w:val="center"/>
        <w:rPr>
          <w:rFonts w:ascii="Arial Narrow" w:hAnsi="Arial Narrow"/>
        </w:rPr>
      </w:pPr>
      <w:r>
        <w:rPr>
          <w:rFonts w:ascii="Arial Narrow" w:hAnsi="Arial Narrow"/>
        </w:rPr>
        <w:t>24</w:t>
      </w:r>
      <w:r w:rsidR="00FF01D6" w:rsidRPr="001C385C">
        <w:rPr>
          <w:rFonts w:ascii="Arial Narrow" w:hAnsi="Arial Narrow"/>
        </w:rPr>
        <w:t xml:space="preserve"> de </w:t>
      </w:r>
      <w:r w:rsidR="008E6E87" w:rsidRPr="001C385C">
        <w:rPr>
          <w:rFonts w:ascii="Arial Narrow" w:hAnsi="Arial Narrow"/>
        </w:rPr>
        <w:t>Diciembre</w:t>
      </w:r>
      <w:r w:rsidR="00FF01D6" w:rsidRPr="001C385C">
        <w:rPr>
          <w:rFonts w:ascii="Arial Narrow" w:hAnsi="Arial Narrow"/>
        </w:rPr>
        <w:t xml:space="preserve"> 2014</w:t>
      </w:r>
    </w:p>
    <w:p w:rsidR="00FF01D6" w:rsidRPr="001C385C" w:rsidRDefault="00FF01D6" w:rsidP="00FF01D6">
      <w:pPr>
        <w:rPr>
          <w:rFonts w:ascii="Arial Narrow" w:hAnsi="Arial Narrow"/>
        </w:rPr>
      </w:pPr>
    </w:p>
    <w:p w:rsidR="00FF01D6" w:rsidRPr="001C385C" w:rsidRDefault="00FF01D6" w:rsidP="00FF01D6">
      <w:pPr>
        <w:tabs>
          <w:tab w:val="left" w:pos="1620"/>
          <w:tab w:val="left" w:pos="9072"/>
          <w:tab w:val="left" w:pos="9192"/>
        </w:tabs>
        <w:autoSpaceDE w:val="0"/>
        <w:autoSpaceDN w:val="0"/>
        <w:ind w:right="-22"/>
        <w:jc w:val="both"/>
        <w:rPr>
          <w:rFonts w:ascii="Arial Narrow" w:hAnsi="Arial Narrow" w:cs="Arial"/>
          <w:b/>
          <w:kern w:val="28"/>
          <w:lang w:eastAsia="en-US"/>
        </w:rPr>
      </w:pPr>
      <w:r w:rsidRPr="001C385C">
        <w:rPr>
          <w:rFonts w:ascii="Arial Narrow" w:hAnsi="Arial Narrow"/>
        </w:rPr>
        <w:t>De acuerdo y apegado a la ley 340-06 sobre Compras y Contrataciones Públicas y lo descrito en su artículo 18 Párrafo III, y en este pliego de condiciones específicas en su ac</w:t>
      </w:r>
      <w:r w:rsidRPr="001C385C">
        <w:rPr>
          <w:rFonts w:ascii="Arial Narrow" w:hAnsi="Arial Narrow"/>
          <w:color w:val="000000"/>
        </w:rPr>
        <w:t>á</w:t>
      </w:r>
      <w:r w:rsidR="00695B3E" w:rsidRPr="001C385C">
        <w:rPr>
          <w:rFonts w:ascii="Arial Narrow" w:hAnsi="Arial Narrow"/>
        </w:rPr>
        <w:t>pite 1.29</w:t>
      </w:r>
      <w:r w:rsidRPr="001C385C">
        <w:rPr>
          <w:rFonts w:ascii="Arial Narrow" w:hAnsi="Arial Narrow"/>
        </w:rPr>
        <w:t>,  la Corporación del Acueducto y Alcantarillado de Santo Domingo procede a realizar la adenda o enmienda No. 1 al Pliego del Procedimiento de Urgencia Referencia CAASD-</w:t>
      </w:r>
      <w:r w:rsidR="00922421">
        <w:rPr>
          <w:rFonts w:ascii="Arial Narrow" w:hAnsi="Arial Narrow"/>
        </w:rPr>
        <w:t>UR</w:t>
      </w:r>
      <w:r w:rsidRPr="001C385C">
        <w:rPr>
          <w:rFonts w:ascii="Arial Narrow" w:hAnsi="Arial Narrow"/>
        </w:rPr>
        <w:t>-0</w:t>
      </w:r>
      <w:r w:rsidR="00922421">
        <w:rPr>
          <w:rFonts w:ascii="Arial Narrow" w:hAnsi="Arial Narrow"/>
        </w:rPr>
        <w:t>5</w:t>
      </w:r>
      <w:r w:rsidRPr="001C385C">
        <w:rPr>
          <w:rFonts w:ascii="Arial Narrow" w:hAnsi="Arial Narrow"/>
        </w:rPr>
        <w:t>-2014.</w:t>
      </w:r>
    </w:p>
    <w:p w:rsidR="00FF01D6" w:rsidRPr="001C385C" w:rsidRDefault="00FF01D6" w:rsidP="00FF01D6">
      <w:pPr>
        <w:rPr>
          <w:rFonts w:ascii="Arial Narrow" w:hAnsi="Arial Narrow"/>
        </w:rPr>
      </w:pPr>
    </w:p>
    <w:p w:rsidR="008E6E87" w:rsidRPr="001C385C" w:rsidRDefault="00FF01D6" w:rsidP="001B1619">
      <w:pPr>
        <w:pStyle w:val="Ttulo3"/>
      </w:pPr>
      <w:r w:rsidRPr="001C385C">
        <w:t xml:space="preserve">Se </w:t>
      </w:r>
      <w:r w:rsidR="008E6E87" w:rsidRPr="001C385C">
        <w:t xml:space="preserve">modifica  </w:t>
      </w:r>
      <w:bookmarkStart w:id="1" w:name="_Toc271530521"/>
      <w:bookmarkStart w:id="2" w:name="_Toc400374799"/>
      <w:r w:rsidR="008E6E87" w:rsidRPr="001C385C">
        <w:t>e</w:t>
      </w:r>
      <w:r w:rsidRPr="001C385C">
        <w:t xml:space="preserve">l Acápite </w:t>
      </w:r>
      <w:bookmarkStart w:id="3" w:name="_Toc400374791"/>
      <w:bookmarkEnd w:id="1"/>
      <w:bookmarkEnd w:id="2"/>
      <w:r w:rsidR="008E6E87" w:rsidRPr="001C385C">
        <w:t>2.5 Cronograma de la Licitación</w:t>
      </w:r>
      <w:bookmarkEnd w:id="3"/>
    </w:p>
    <w:p w:rsidR="008E6E87" w:rsidRPr="001C385C" w:rsidRDefault="008E6E87" w:rsidP="008E6E87">
      <w:pPr>
        <w:rPr>
          <w:rFonts w:ascii="Arial Narrow" w:hAnsi="Arial Narrow"/>
          <w:lang w:val="es-ES"/>
        </w:rPr>
      </w:pPr>
    </w:p>
    <w:p w:rsidR="008E6E87" w:rsidRPr="001C385C" w:rsidRDefault="008E6E87" w:rsidP="008E6E87">
      <w:pPr>
        <w:rPr>
          <w:rFonts w:ascii="Arial Narrow" w:hAnsi="Arial Narrow"/>
        </w:rPr>
      </w:pPr>
      <w:r w:rsidRPr="001C385C">
        <w:rPr>
          <w:rFonts w:ascii="Arial Narrow" w:hAnsi="Arial Narrow"/>
          <w:lang w:val="es-ES"/>
        </w:rPr>
        <w:t xml:space="preserve">En lo delante se </w:t>
      </w:r>
      <w:r w:rsidRPr="001C385C">
        <w:rPr>
          <w:rFonts w:ascii="Arial Narrow" w:hAnsi="Arial Narrow"/>
        </w:rPr>
        <w:t>el Acápite 2.5 Cronograma de la Licitación se leerá como sigue:</w:t>
      </w:r>
    </w:p>
    <w:p w:rsidR="008E6E87" w:rsidRPr="008E6E87" w:rsidRDefault="008E6E87" w:rsidP="008E6E87">
      <w:pPr>
        <w:rPr>
          <w:lang w:val="es-E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922421" w:rsidRPr="00B97951" w:rsidTr="009A37FB">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922421" w:rsidRPr="00B97951" w:rsidRDefault="00922421" w:rsidP="009A37FB">
            <w:pPr>
              <w:jc w:val="center"/>
              <w:rPr>
                <w:rFonts w:ascii="Arial Narrow" w:hAnsi="Arial Narrow" w:cs="Arial"/>
                <w:b/>
              </w:rPr>
            </w:pPr>
            <w:r w:rsidRPr="00B97951">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922421" w:rsidRPr="00B97951" w:rsidRDefault="00922421" w:rsidP="009A37FB">
            <w:pPr>
              <w:jc w:val="center"/>
              <w:rPr>
                <w:rFonts w:ascii="Arial Narrow" w:hAnsi="Arial Narrow" w:cs="Arial"/>
                <w:b/>
              </w:rPr>
            </w:pPr>
            <w:r w:rsidRPr="00B97951">
              <w:rPr>
                <w:rFonts w:ascii="Arial Narrow" w:hAnsi="Arial Narrow" w:cs="Arial"/>
                <w:b/>
              </w:rPr>
              <w:t>PERÍODO DE EJECUCIÓN</w:t>
            </w:r>
          </w:p>
        </w:tc>
      </w:tr>
      <w:tr w:rsidR="00922421" w:rsidRPr="00B97951" w:rsidTr="009A37FB">
        <w:trPr>
          <w:trHeight w:val="620"/>
        </w:trPr>
        <w:tc>
          <w:tcPr>
            <w:tcW w:w="5400" w:type="dxa"/>
            <w:tcBorders>
              <w:top w:val="single" w:sz="4" w:space="0" w:color="auto"/>
              <w:left w:val="single" w:sz="4" w:space="0" w:color="auto"/>
              <w:bottom w:val="single" w:sz="4" w:space="0" w:color="auto"/>
              <w:right w:val="single" w:sz="4" w:space="0" w:color="auto"/>
            </w:tcBorders>
          </w:tcPr>
          <w:p w:rsidR="00922421" w:rsidRPr="00B97951" w:rsidRDefault="00922421" w:rsidP="00922421">
            <w:pPr>
              <w:numPr>
                <w:ilvl w:val="0"/>
                <w:numId w:val="11"/>
              </w:numPr>
              <w:spacing w:before="240"/>
              <w:jc w:val="both"/>
              <w:rPr>
                <w:rFonts w:ascii="Arial Narrow" w:hAnsi="Arial Narrow" w:cs="Arial"/>
                <w:b/>
                <w:lang w:val="es-AR"/>
              </w:rPr>
            </w:pPr>
            <w:r w:rsidRPr="00B97951">
              <w:rPr>
                <w:rFonts w:ascii="Arial Narrow" w:hAnsi="Arial Narrow" w:cs="Arial"/>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A37FB">
            <w:pPr>
              <w:ind w:left="360"/>
              <w:jc w:val="both"/>
              <w:rPr>
                <w:rFonts w:ascii="Arial Narrow" w:hAnsi="Arial Narrow" w:cs="Arial"/>
                <w:b/>
              </w:rPr>
            </w:pPr>
            <w:r w:rsidRPr="00C52958">
              <w:rPr>
                <w:rFonts w:ascii="Arial Narrow" w:hAnsi="Arial Narrow" w:cs="Arial"/>
                <w:b/>
                <w:color w:val="0070C0"/>
              </w:rPr>
              <w:t>26 Diciembre 2014</w:t>
            </w:r>
          </w:p>
        </w:tc>
      </w:tr>
      <w:tr w:rsidR="00922421" w:rsidRPr="00B97951" w:rsidTr="009A37FB">
        <w:trPr>
          <w:trHeight w:val="416"/>
        </w:trPr>
        <w:tc>
          <w:tcPr>
            <w:tcW w:w="5400" w:type="dxa"/>
            <w:tcBorders>
              <w:top w:val="single" w:sz="4" w:space="0" w:color="auto"/>
              <w:left w:val="single" w:sz="4" w:space="0" w:color="auto"/>
              <w:bottom w:val="single" w:sz="4" w:space="0" w:color="auto"/>
              <w:right w:val="single" w:sz="4" w:space="0" w:color="auto"/>
            </w:tcBorders>
            <w:vAlign w:val="center"/>
          </w:tcPr>
          <w:p w:rsidR="00922421" w:rsidRPr="00B97951" w:rsidRDefault="00922421" w:rsidP="00922421">
            <w:pPr>
              <w:numPr>
                <w:ilvl w:val="0"/>
                <w:numId w:val="11"/>
              </w:numPr>
              <w:jc w:val="both"/>
              <w:rPr>
                <w:rFonts w:ascii="Arial Narrow" w:hAnsi="Arial Narrow" w:cs="Arial"/>
              </w:rPr>
            </w:pPr>
            <w:r w:rsidRPr="00B97951">
              <w:rPr>
                <w:rFonts w:ascii="Arial Narrow" w:hAnsi="Arial Narrow" w:cs="Arial"/>
                <w:lang w:val="es-AR"/>
              </w:rPr>
              <w:t>Adquisición del Pliego de Condiciones  Específicas</w:t>
            </w:r>
            <w:r>
              <w:rPr>
                <w:rFonts w:ascii="Arial Narrow" w:hAnsi="Arial Narrow" w:cs="Arial"/>
                <w:lang w:val="es-AR"/>
              </w:rPr>
              <w:t xml:space="preserve"> y plazo para formalizar inscripción.</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22421">
            <w:pPr>
              <w:ind w:left="360"/>
              <w:jc w:val="both"/>
              <w:rPr>
                <w:rFonts w:ascii="Arial Narrow" w:hAnsi="Arial Narrow" w:cs="Arial"/>
                <w:b/>
              </w:rPr>
            </w:pPr>
            <w:r w:rsidRPr="00C52958">
              <w:rPr>
                <w:rFonts w:ascii="Arial Narrow" w:hAnsi="Arial Narrow" w:cs="Arial"/>
                <w:b/>
                <w:color w:val="0070C0"/>
              </w:rPr>
              <w:t>Del 26 de Diciembre 2014 al 0</w:t>
            </w:r>
            <w:r>
              <w:rPr>
                <w:rFonts w:ascii="Arial Narrow" w:hAnsi="Arial Narrow" w:cs="Arial"/>
                <w:b/>
                <w:color w:val="0070C0"/>
              </w:rPr>
              <w:t>6</w:t>
            </w:r>
            <w:r w:rsidRPr="00C52958">
              <w:rPr>
                <w:rFonts w:ascii="Arial Narrow" w:hAnsi="Arial Narrow" w:cs="Arial"/>
                <w:b/>
                <w:color w:val="0070C0"/>
              </w:rPr>
              <w:t xml:space="preserve"> de Enero 2015</w:t>
            </w:r>
          </w:p>
        </w:tc>
      </w:tr>
      <w:tr w:rsidR="00922421" w:rsidRPr="00B97951" w:rsidTr="009A37FB">
        <w:trPr>
          <w:trHeight w:val="529"/>
        </w:trPr>
        <w:tc>
          <w:tcPr>
            <w:tcW w:w="5400" w:type="dxa"/>
            <w:tcBorders>
              <w:top w:val="single" w:sz="4" w:space="0" w:color="auto"/>
              <w:left w:val="single" w:sz="4" w:space="0" w:color="auto"/>
              <w:bottom w:val="single" w:sz="4" w:space="0" w:color="auto"/>
              <w:right w:val="single" w:sz="4" w:space="0" w:color="auto"/>
            </w:tcBorders>
            <w:vAlign w:val="center"/>
          </w:tcPr>
          <w:p w:rsidR="00922421" w:rsidRPr="00B97951" w:rsidRDefault="00922421" w:rsidP="00922421">
            <w:pPr>
              <w:numPr>
                <w:ilvl w:val="0"/>
                <w:numId w:val="11"/>
              </w:numPr>
              <w:jc w:val="both"/>
              <w:rPr>
                <w:rFonts w:ascii="Arial Narrow" w:hAnsi="Arial Narrow" w:cs="Arial"/>
              </w:rPr>
            </w:pPr>
            <w:r w:rsidRPr="00B97951">
              <w:rPr>
                <w:rFonts w:ascii="Arial Narrow" w:hAnsi="Arial Narrow" w:cs="Arial"/>
              </w:rPr>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A37FB">
            <w:pPr>
              <w:ind w:left="360"/>
              <w:contextualSpacing/>
              <w:jc w:val="both"/>
              <w:rPr>
                <w:rFonts w:ascii="Arial Narrow" w:hAnsi="Arial Narrow" w:cs="Arial"/>
                <w:b/>
              </w:rPr>
            </w:pPr>
            <w:r w:rsidRPr="00C52958">
              <w:rPr>
                <w:rFonts w:ascii="Arial Narrow" w:hAnsi="Arial Narrow" w:cs="Arial"/>
                <w:b/>
              </w:rPr>
              <w:t>50% del plazo para presentar Ofertas</w:t>
            </w:r>
          </w:p>
          <w:p w:rsidR="00922421" w:rsidRPr="00C52958" w:rsidRDefault="00922421" w:rsidP="00922421">
            <w:pPr>
              <w:ind w:left="360"/>
              <w:contextualSpacing/>
              <w:jc w:val="both"/>
              <w:rPr>
                <w:rFonts w:ascii="Arial Narrow" w:hAnsi="Arial Narrow" w:cs="Arial"/>
                <w:b/>
              </w:rPr>
            </w:pPr>
            <w:r w:rsidRPr="00C52958">
              <w:rPr>
                <w:rFonts w:ascii="Arial Narrow" w:hAnsi="Arial Narrow" w:cs="Arial"/>
                <w:b/>
                <w:color w:val="0070C0"/>
              </w:rPr>
              <w:t xml:space="preserve">Hasta </w:t>
            </w:r>
            <w:r>
              <w:rPr>
                <w:rFonts w:ascii="Arial Narrow" w:hAnsi="Arial Narrow" w:cs="Arial"/>
                <w:b/>
                <w:color w:val="0070C0"/>
              </w:rPr>
              <w:t>9</w:t>
            </w:r>
            <w:r w:rsidRPr="00C52958">
              <w:rPr>
                <w:rFonts w:ascii="Arial Narrow" w:hAnsi="Arial Narrow" w:cs="Arial"/>
                <w:b/>
                <w:color w:val="0070C0"/>
              </w:rPr>
              <w:t xml:space="preserve"> de Enero 2015</w:t>
            </w:r>
          </w:p>
        </w:tc>
      </w:tr>
      <w:tr w:rsidR="00922421" w:rsidRPr="00B97951" w:rsidTr="009A37FB">
        <w:trPr>
          <w:trHeight w:val="702"/>
        </w:trPr>
        <w:tc>
          <w:tcPr>
            <w:tcW w:w="5400" w:type="dxa"/>
            <w:tcBorders>
              <w:top w:val="single" w:sz="4" w:space="0" w:color="auto"/>
              <w:left w:val="single" w:sz="4" w:space="0" w:color="auto"/>
              <w:bottom w:val="single" w:sz="4" w:space="0" w:color="auto"/>
              <w:right w:val="single" w:sz="4" w:space="0" w:color="auto"/>
            </w:tcBorders>
            <w:vAlign w:val="center"/>
          </w:tcPr>
          <w:p w:rsidR="00922421" w:rsidRPr="00B97951" w:rsidRDefault="00922421" w:rsidP="00922421">
            <w:pPr>
              <w:numPr>
                <w:ilvl w:val="0"/>
                <w:numId w:val="11"/>
              </w:numPr>
              <w:jc w:val="both"/>
              <w:rPr>
                <w:rFonts w:ascii="Arial Narrow" w:hAnsi="Arial Narrow" w:cs="Arial"/>
              </w:rPr>
            </w:pPr>
            <w:r w:rsidRPr="00B97951">
              <w:rPr>
                <w:rFonts w:ascii="Arial Narrow" w:hAnsi="Arial Narrow" w:cs="Arial"/>
              </w:rPr>
              <w:t>Plazo para emitir respuesta por parte del Comité de Compras y Contrataciones,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A37FB">
            <w:pPr>
              <w:ind w:left="360"/>
              <w:contextualSpacing/>
              <w:jc w:val="both"/>
              <w:rPr>
                <w:rFonts w:ascii="Arial Narrow" w:hAnsi="Arial Narrow" w:cs="Arial"/>
                <w:b/>
              </w:rPr>
            </w:pPr>
            <w:r w:rsidRPr="00C52958">
              <w:rPr>
                <w:rFonts w:ascii="Arial Narrow" w:hAnsi="Arial Narrow" w:cs="Arial"/>
                <w:b/>
              </w:rPr>
              <w:t>No más allá de la fecha que signifique el  75% del plazo para presentar Ofertas</w:t>
            </w:r>
          </w:p>
          <w:p w:rsidR="00922421" w:rsidRPr="00C52958" w:rsidRDefault="00922421" w:rsidP="009A37FB">
            <w:pPr>
              <w:ind w:left="360"/>
              <w:contextualSpacing/>
              <w:jc w:val="both"/>
              <w:rPr>
                <w:rFonts w:ascii="Arial Narrow" w:hAnsi="Arial Narrow" w:cs="Arial"/>
                <w:b/>
              </w:rPr>
            </w:pPr>
            <w:r w:rsidRPr="00C52958">
              <w:rPr>
                <w:rFonts w:ascii="Arial Narrow" w:hAnsi="Arial Narrow" w:cs="Arial"/>
                <w:b/>
                <w:color w:val="0070C0"/>
              </w:rPr>
              <w:t>Hasta 13 de Enero 2015</w:t>
            </w:r>
          </w:p>
        </w:tc>
      </w:tr>
      <w:tr w:rsidR="00922421" w:rsidRPr="00B97951" w:rsidTr="009A37FB">
        <w:trPr>
          <w:trHeight w:val="860"/>
        </w:trPr>
        <w:tc>
          <w:tcPr>
            <w:tcW w:w="5400" w:type="dxa"/>
            <w:tcBorders>
              <w:top w:val="single" w:sz="4" w:space="0" w:color="auto"/>
              <w:left w:val="single" w:sz="4" w:space="0" w:color="auto"/>
              <w:bottom w:val="single" w:sz="4" w:space="0" w:color="auto"/>
              <w:right w:val="single" w:sz="4" w:space="0" w:color="auto"/>
            </w:tcBorders>
            <w:vAlign w:val="center"/>
          </w:tcPr>
          <w:p w:rsidR="00922421" w:rsidRPr="00B97951" w:rsidRDefault="00922421" w:rsidP="00922421">
            <w:pPr>
              <w:numPr>
                <w:ilvl w:val="0"/>
                <w:numId w:val="11"/>
              </w:numPr>
              <w:jc w:val="both"/>
              <w:rPr>
                <w:rFonts w:ascii="Arial Narrow" w:hAnsi="Arial Narrow" w:cs="Arial"/>
              </w:rPr>
            </w:pPr>
            <w:r w:rsidRPr="00B97951">
              <w:rPr>
                <w:rFonts w:ascii="Arial Narrow" w:hAnsi="Arial Narrow" w:cs="Arial"/>
                <w:b/>
                <w:bCs/>
              </w:rPr>
              <w:t>Recepción  de Propuestas: “Sobre A” y “Sobre B” y apertura  de “Sobre A” Propuestas Técnicas</w:t>
            </w:r>
            <w:r w:rsidRPr="00B97951">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A37FB">
            <w:pPr>
              <w:ind w:left="360"/>
              <w:jc w:val="both"/>
              <w:rPr>
                <w:rFonts w:ascii="Arial Narrow" w:hAnsi="Arial Narrow" w:cs="Arial"/>
                <w:b/>
              </w:rPr>
            </w:pPr>
            <w:r w:rsidRPr="00C52958">
              <w:rPr>
                <w:rFonts w:ascii="Arial Narrow" w:hAnsi="Arial Narrow" w:cs="Arial"/>
                <w:b/>
                <w:color w:val="0070C0"/>
              </w:rPr>
              <w:t>Hasta el 19 Enero 2015 10:00 AM</w:t>
            </w:r>
          </w:p>
        </w:tc>
      </w:tr>
      <w:tr w:rsidR="00922421" w:rsidRPr="00B97951" w:rsidTr="009A37FB">
        <w:trPr>
          <w:trHeight w:val="1032"/>
        </w:trPr>
        <w:tc>
          <w:tcPr>
            <w:tcW w:w="5400" w:type="dxa"/>
            <w:tcBorders>
              <w:top w:val="single" w:sz="4" w:space="0" w:color="auto"/>
              <w:left w:val="single" w:sz="4" w:space="0" w:color="auto"/>
              <w:bottom w:val="single" w:sz="4" w:space="0" w:color="auto"/>
              <w:right w:val="single" w:sz="4" w:space="0" w:color="auto"/>
            </w:tcBorders>
            <w:vAlign w:val="center"/>
          </w:tcPr>
          <w:p w:rsidR="00922421" w:rsidRPr="00B97951" w:rsidRDefault="00922421" w:rsidP="00922421">
            <w:pPr>
              <w:numPr>
                <w:ilvl w:val="0"/>
                <w:numId w:val="11"/>
              </w:numPr>
              <w:jc w:val="both"/>
              <w:rPr>
                <w:rFonts w:ascii="Arial Narrow" w:hAnsi="Arial Narrow" w:cs="Arial"/>
              </w:rPr>
            </w:pPr>
            <w:r w:rsidRPr="00B97951">
              <w:rPr>
                <w:rFonts w:ascii="Arial Narrow" w:hAnsi="Arial Narrow" w:cs="Arial"/>
              </w:rPr>
              <w:t>Verificación, Validación y Evaluación contenido de las</w:t>
            </w:r>
            <w:r>
              <w:rPr>
                <w:rFonts w:ascii="Arial Narrow" w:hAnsi="Arial Narrow" w:cs="Arial"/>
              </w:rPr>
              <w:t xml:space="preserve"> Propuestas Técnicas “Sobre A”</w:t>
            </w:r>
            <w:r w:rsidRPr="00B97951">
              <w:rPr>
                <w:rFonts w:ascii="Arial Narrow" w:hAnsi="Arial Narrow" w:cs="Arial"/>
              </w:rPr>
              <w:t>.</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A37FB">
            <w:pPr>
              <w:ind w:left="360"/>
              <w:jc w:val="both"/>
              <w:rPr>
                <w:rFonts w:ascii="Arial Narrow" w:hAnsi="Arial Narrow" w:cs="Arial"/>
                <w:b/>
              </w:rPr>
            </w:pPr>
            <w:r w:rsidRPr="00C52958">
              <w:rPr>
                <w:rFonts w:ascii="Arial Narrow" w:hAnsi="Arial Narrow" w:cs="Arial"/>
                <w:b/>
              </w:rPr>
              <w:t>Plazo razonable conforme al objeto de la contratación</w:t>
            </w:r>
          </w:p>
          <w:p w:rsidR="00922421" w:rsidRPr="00C52958" w:rsidRDefault="00922421" w:rsidP="009A37FB">
            <w:pPr>
              <w:ind w:left="360"/>
              <w:jc w:val="both"/>
              <w:rPr>
                <w:rFonts w:ascii="Arial Narrow" w:hAnsi="Arial Narrow" w:cs="Arial"/>
                <w:b/>
              </w:rPr>
            </w:pPr>
            <w:r w:rsidRPr="00C52958">
              <w:rPr>
                <w:rFonts w:ascii="Arial Narrow" w:hAnsi="Arial Narrow" w:cs="Arial"/>
                <w:b/>
                <w:color w:val="0070C0"/>
              </w:rPr>
              <w:t>Del 19 al 23 enero 2015</w:t>
            </w:r>
          </w:p>
        </w:tc>
      </w:tr>
      <w:tr w:rsidR="00922421" w:rsidRPr="00B97951" w:rsidTr="009A37FB">
        <w:trPr>
          <w:trHeight w:val="670"/>
        </w:trPr>
        <w:tc>
          <w:tcPr>
            <w:tcW w:w="5400" w:type="dxa"/>
            <w:tcBorders>
              <w:top w:val="single" w:sz="4" w:space="0" w:color="auto"/>
              <w:left w:val="single" w:sz="4" w:space="0" w:color="auto"/>
              <w:bottom w:val="single" w:sz="4" w:space="0" w:color="auto"/>
              <w:right w:val="single" w:sz="4" w:space="0" w:color="auto"/>
            </w:tcBorders>
            <w:vAlign w:val="center"/>
          </w:tcPr>
          <w:p w:rsidR="00922421" w:rsidRPr="006D0D3F" w:rsidRDefault="00922421" w:rsidP="00922421">
            <w:pPr>
              <w:numPr>
                <w:ilvl w:val="0"/>
                <w:numId w:val="11"/>
              </w:numPr>
              <w:jc w:val="both"/>
              <w:rPr>
                <w:rFonts w:ascii="Arial Narrow" w:hAnsi="Arial Narrow" w:cs="Arial"/>
              </w:rPr>
            </w:pPr>
            <w:r w:rsidRPr="006D0D3F">
              <w:rPr>
                <w:rFonts w:ascii="Arial Narrow" w:hAnsi="Arial Narrow" w:cs="Arial"/>
              </w:rPr>
              <w:lastRenderedPageBreak/>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A37FB">
            <w:pPr>
              <w:ind w:left="360"/>
              <w:jc w:val="both"/>
              <w:rPr>
                <w:rFonts w:ascii="Arial Narrow" w:hAnsi="Arial Narrow" w:cs="Arial"/>
                <w:b/>
              </w:rPr>
            </w:pPr>
            <w:r w:rsidRPr="00C52958">
              <w:rPr>
                <w:rFonts w:ascii="Arial Narrow" w:hAnsi="Arial Narrow" w:cs="Arial"/>
                <w:b/>
                <w:color w:val="0070C0"/>
              </w:rPr>
              <w:t>19 Enero 2015</w:t>
            </w:r>
          </w:p>
        </w:tc>
      </w:tr>
      <w:tr w:rsidR="00922421" w:rsidRPr="00B97951" w:rsidTr="009A37FB">
        <w:trPr>
          <w:trHeight w:val="670"/>
        </w:trPr>
        <w:tc>
          <w:tcPr>
            <w:tcW w:w="5400" w:type="dxa"/>
            <w:tcBorders>
              <w:top w:val="single" w:sz="4" w:space="0" w:color="auto"/>
              <w:left w:val="single" w:sz="4" w:space="0" w:color="auto"/>
              <w:bottom w:val="single" w:sz="4" w:space="0" w:color="auto"/>
              <w:right w:val="single" w:sz="4" w:space="0" w:color="auto"/>
            </w:tcBorders>
            <w:vAlign w:val="center"/>
          </w:tcPr>
          <w:p w:rsidR="00922421" w:rsidRPr="006D0D3F" w:rsidRDefault="00922421" w:rsidP="00922421">
            <w:pPr>
              <w:numPr>
                <w:ilvl w:val="0"/>
                <w:numId w:val="11"/>
              </w:numPr>
              <w:jc w:val="both"/>
              <w:rPr>
                <w:rFonts w:ascii="Arial Narrow" w:hAnsi="Arial Narrow" w:cs="Arial"/>
              </w:rPr>
            </w:pPr>
            <w:r w:rsidRPr="006D0D3F">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A37FB">
            <w:pPr>
              <w:ind w:left="360"/>
              <w:jc w:val="both"/>
              <w:rPr>
                <w:rFonts w:ascii="Arial Narrow" w:hAnsi="Arial Narrow" w:cs="Arial"/>
                <w:b/>
              </w:rPr>
            </w:pPr>
            <w:r w:rsidRPr="00C52958">
              <w:rPr>
                <w:rFonts w:ascii="Arial Narrow" w:hAnsi="Arial Narrow" w:cs="Arial"/>
                <w:b/>
              </w:rPr>
              <w:t xml:space="preserve">Plazo razonable conforme al objeto de la    </w:t>
            </w:r>
          </w:p>
          <w:p w:rsidR="00922421" w:rsidRPr="00C52958" w:rsidRDefault="00922421" w:rsidP="009A37FB">
            <w:pPr>
              <w:ind w:left="360"/>
              <w:jc w:val="both"/>
              <w:rPr>
                <w:rFonts w:ascii="Arial Narrow" w:hAnsi="Arial Narrow" w:cs="Arial"/>
                <w:b/>
              </w:rPr>
            </w:pPr>
            <w:r w:rsidRPr="00C52958">
              <w:rPr>
                <w:rFonts w:ascii="Arial Narrow" w:hAnsi="Arial Narrow" w:cs="Arial"/>
                <w:b/>
              </w:rPr>
              <w:t>Contratación</w:t>
            </w:r>
          </w:p>
          <w:p w:rsidR="00922421" w:rsidRPr="00C52958" w:rsidRDefault="00922421" w:rsidP="009A37FB">
            <w:pPr>
              <w:ind w:left="360"/>
              <w:jc w:val="both"/>
              <w:rPr>
                <w:rFonts w:ascii="Arial Narrow" w:hAnsi="Arial Narrow" w:cs="Arial"/>
                <w:b/>
              </w:rPr>
            </w:pPr>
            <w:r w:rsidRPr="00C52958">
              <w:rPr>
                <w:rFonts w:ascii="Arial Narrow" w:hAnsi="Arial Narrow" w:cs="Arial"/>
                <w:b/>
                <w:color w:val="0070C0"/>
              </w:rPr>
              <w:t xml:space="preserve">Del 19 al 23 </w:t>
            </w:r>
            <w:r>
              <w:rPr>
                <w:rFonts w:ascii="Arial Narrow" w:hAnsi="Arial Narrow" w:cs="Arial"/>
                <w:b/>
                <w:color w:val="0070C0"/>
              </w:rPr>
              <w:t xml:space="preserve">de </w:t>
            </w:r>
            <w:r w:rsidRPr="00C52958">
              <w:rPr>
                <w:rFonts w:ascii="Arial Narrow" w:hAnsi="Arial Narrow" w:cs="Arial"/>
                <w:b/>
                <w:color w:val="0070C0"/>
              </w:rPr>
              <w:t>enero 2015</w:t>
            </w:r>
          </w:p>
        </w:tc>
      </w:tr>
      <w:tr w:rsidR="00922421" w:rsidRPr="00B97951" w:rsidTr="009A37FB">
        <w:trPr>
          <w:trHeight w:val="1036"/>
        </w:trPr>
        <w:tc>
          <w:tcPr>
            <w:tcW w:w="5400" w:type="dxa"/>
            <w:tcBorders>
              <w:top w:val="single" w:sz="4" w:space="0" w:color="auto"/>
              <w:left w:val="single" w:sz="4" w:space="0" w:color="auto"/>
              <w:bottom w:val="single" w:sz="4" w:space="0" w:color="auto"/>
              <w:right w:val="single" w:sz="4" w:space="0" w:color="auto"/>
            </w:tcBorders>
            <w:vAlign w:val="center"/>
          </w:tcPr>
          <w:p w:rsidR="00922421" w:rsidRPr="006D0D3F" w:rsidRDefault="00922421" w:rsidP="00922421">
            <w:pPr>
              <w:numPr>
                <w:ilvl w:val="0"/>
                <w:numId w:val="11"/>
              </w:numPr>
              <w:jc w:val="both"/>
              <w:rPr>
                <w:rFonts w:ascii="Arial Narrow" w:hAnsi="Arial Narrow" w:cs="Arial"/>
              </w:rPr>
            </w:pPr>
            <w:r w:rsidRPr="006D0D3F">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C52958" w:rsidRDefault="00922421" w:rsidP="009A37FB">
            <w:pPr>
              <w:rPr>
                <w:rFonts w:ascii="Arial Narrow" w:hAnsi="Arial Narrow" w:cs="Arial"/>
                <w:b/>
              </w:rPr>
            </w:pPr>
            <w:r w:rsidRPr="00C52958">
              <w:rPr>
                <w:rFonts w:ascii="Arial Narrow" w:hAnsi="Arial Narrow" w:cs="Arial"/>
                <w:b/>
              </w:rPr>
              <w:t xml:space="preserve">       Plazo razonable conforme al objeto de a         </w:t>
            </w:r>
          </w:p>
          <w:p w:rsidR="00922421" w:rsidRPr="00C52958" w:rsidRDefault="00922421" w:rsidP="009A37FB">
            <w:pPr>
              <w:rPr>
                <w:rFonts w:ascii="Arial Narrow" w:hAnsi="Arial Narrow" w:cs="Arial"/>
                <w:b/>
              </w:rPr>
            </w:pPr>
            <w:r w:rsidRPr="00C52958">
              <w:rPr>
                <w:rFonts w:ascii="Arial Narrow" w:hAnsi="Arial Narrow" w:cs="Arial"/>
                <w:b/>
              </w:rPr>
              <w:t xml:space="preserve">       contratación</w:t>
            </w:r>
          </w:p>
          <w:p w:rsidR="00922421" w:rsidRPr="00C52958" w:rsidRDefault="00922421" w:rsidP="009A37FB">
            <w:pPr>
              <w:rPr>
                <w:rFonts w:ascii="Arial Narrow" w:hAnsi="Arial Narrow" w:cs="Arial"/>
                <w:b/>
              </w:rPr>
            </w:pPr>
            <w:r w:rsidRPr="00F21A56">
              <w:rPr>
                <w:rFonts w:ascii="Arial Narrow" w:hAnsi="Arial Narrow" w:cs="Arial"/>
                <w:b/>
                <w:color w:val="0070C0"/>
              </w:rPr>
              <w:t xml:space="preserve">       23 de enero 2015</w:t>
            </w:r>
          </w:p>
        </w:tc>
      </w:tr>
      <w:tr w:rsidR="00922421" w:rsidRPr="00B97951" w:rsidTr="009A37FB">
        <w:trPr>
          <w:trHeight w:val="447"/>
        </w:trPr>
        <w:tc>
          <w:tcPr>
            <w:tcW w:w="5400" w:type="dxa"/>
            <w:tcBorders>
              <w:top w:val="single" w:sz="4" w:space="0" w:color="auto"/>
              <w:left w:val="single" w:sz="4" w:space="0" w:color="auto"/>
              <w:bottom w:val="single" w:sz="4" w:space="0" w:color="auto"/>
              <w:right w:val="single" w:sz="4" w:space="0" w:color="auto"/>
            </w:tcBorders>
            <w:vAlign w:val="center"/>
          </w:tcPr>
          <w:p w:rsidR="00922421" w:rsidRPr="006D0D3F" w:rsidRDefault="00922421" w:rsidP="00922421">
            <w:pPr>
              <w:numPr>
                <w:ilvl w:val="0"/>
                <w:numId w:val="11"/>
              </w:numPr>
              <w:jc w:val="both"/>
              <w:rPr>
                <w:rFonts w:ascii="Arial Narrow" w:hAnsi="Arial Narrow" w:cs="Arial"/>
              </w:rPr>
            </w:pPr>
            <w:r w:rsidRPr="006D0D3F">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Default="00922421" w:rsidP="009A37FB">
            <w:pPr>
              <w:ind w:left="360"/>
              <w:jc w:val="both"/>
              <w:rPr>
                <w:rFonts w:ascii="Arial Narrow" w:hAnsi="Arial Narrow" w:cs="Arial"/>
              </w:rPr>
            </w:pPr>
            <w:r w:rsidRPr="006D0D3F">
              <w:rPr>
                <w:rFonts w:ascii="Arial Narrow" w:hAnsi="Arial Narrow" w:cs="Arial"/>
              </w:rPr>
              <w:t>Concluido el proceso de evaluación</w:t>
            </w:r>
          </w:p>
          <w:p w:rsidR="00922421" w:rsidRPr="006D0D3F" w:rsidRDefault="00922421" w:rsidP="009A37FB">
            <w:pPr>
              <w:ind w:left="360"/>
              <w:jc w:val="both"/>
              <w:rPr>
                <w:rFonts w:ascii="Arial Narrow" w:hAnsi="Arial Narrow" w:cs="Arial"/>
                <w:color w:val="FF0000"/>
              </w:rPr>
            </w:pPr>
            <w:r w:rsidRPr="00F21A56">
              <w:rPr>
                <w:rFonts w:ascii="Arial Narrow" w:hAnsi="Arial Narrow" w:cs="Arial"/>
                <w:b/>
                <w:color w:val="0070C0"/>
              </w:rPr>
              <w:t>27 de Enero 2015</w:t>
            </w:r>
          </w:p>
        </w:tc>
      </w:tr>
      <w:tr w:rsidR="00922421" w:rsidRPr="00B97951" w:rsidTr="00171587">
        <w:trPr>
          <w:trHeight w:val="269"/>
        </w:trPr>
        <w:tc>
          <w:tcPr>
            <w:tcW w:w="5400" w:type="dxa"/>
            <w:tcBorders>
              <w:top w:val="single" w:sz="4" w:space="0" w:color="auto"/>
              <w:left w:val="single" w:sz="4" w:space="0" w:color="auto"/>
              <w:bottom w:val="single" w:sz="4" w:space="0" w:color="auto"/>
              <w:right w:val="single" w:sz="4" w:space="0" w:color="auto"/>
            </w:tcBorders>
            <w:vAlign w:val="center"/>
          </w:tcPr>
          <w:p w:rsidR="00922421" w:rsidRPr="006D0D3F" w:rsidRDefault="00922421" w:rsidP="00922421">
            <w:pPr>
              <w:numPr>
                <w:ilvl w:val="0"/>
                <w:numId w:val="11"/>
              </w:numPr>
              <w:jc w:val="both"/>
              <w:rPr>
                <w:rFonts w:ascii="Arial Narrow" w:hAnsi="Arial Narrow" w:cs="Arial"/>
              </w:rPr>
            </w:pPr>
            <w:r w:rsidRPr="006D0D3F">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Default="00922421" w:rsidP="009A37FB">
            <w:pPr>
              <w:ind w:left="360"/>
              <w:jc w:val="both"/>
              <w:rPr>
                <w:rFonts w:ascii="Arial Narrow" w:hAnsi="Arial Narrow" w:cs="Arial"/>
              </w:rPr>
            </w:pPr>
            <w:r w:rsidRPr="006D0D3F">
              <w:rPr>
                <w:rFonts w:ascii="Arial Narrow" w:hAnsi="Arial Narrow" w:cs="Arial"/>
              </w:rPr>
              <w:t>5 días hábiles a partir del Acto Administrativo de Adjudicación</w:t>
            </w:r>
          </w:p>
          <w:p w:rsidR="00922421" w:rsidRPr="006D0D3F" w:rsidRDefault="00922421" w:rsidP="009A37FB">
            <w:pPr>
              <w:ind w:left="360"/>
              <w:jc w:val="both"/>
              <w:rPr>
                <w:rFonts w:ascii="Arial Narrow" w:hAnsi="Arial Narrow" w:cs="Arial"/>
                <w:color w:val="FF0000"/>
              </w:rPr>
            </w:pPr>
          </w:p>
        </w:tc>
      </w:tr>
      <w:tr w:rsidR="00922421" w:rsidRPr="00B97951" w:rsidTr="00171587">
        <w:trPr>
          <w:trHeight w:val="707"/>
        </w:trPr>
        <w:tc>
          <w:tcPr>
            <w:tcW w:w="5400" w:type="dxa"/>
            <w:tcBorders>
              <w:top w:val="single" w:sz="4" w:space="0" w:color="auto"/>
              <w:left w:val="single" w:sz="4" w:space="0" w:color="auto"/>
              <w:bottom w:val="single" w:sz="4" w:space="0" w:color="auto"/>
              <w:right w:val="single" w:sz="4" w:space="0" w:color="auto"/>
            </w:tcBorders>
            <w:vAlign w:val="center"/>
          </w:tcPr>
          <w:p w:rsidR="00922421" w:rsidRPr="006D0D3F" w:rsidRDefault="00922421" w:rsidP="00922421">
            <w:pPr>
              <w:numPr>
                <w:ilvl w:val="0"/>
                <w:numId w:val="11"/>
              </w:numPr>
              <w:jc w:val="both"/>
              <w:rPr>
                <w:rFonts w:ascii="Arial Narrow" w:hAnsi="Arial Narrow" w:cs="Arial"/>
              </w:rPr>
            </w:pPr>
            <w:r w:rsidRPr="006D0D3F">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Default="00922421" w:rsidP="009A37FB">
            <w:pPr>
              <w:ind w:left="360"/>
              <w:jc w:val="both"/>
              <w:rPr>
                <w:rFonts w:ascii="Arial Narrow" w:hAnsi="Arial Narrow" w:cs="Arial"/>
              </w:rPr>
            </w:pPr>
            <w:r w:rsidRPr="006D0D3F">
              <w:rPr>
                <w:rFonts w:ascii="Arial Narrow" w:hAnsi="Arial Narrow" w:cs="Arial"/>
              </w:rPr>
              <w:t>Dentro de los siguientes 05 días hábiles, contados a partir  de la Notificación de Adjudicación</w:t>
            </w:r>
          </w:p>
          <w:p w:rsidR="00922421" w:rsidRPr="006D0D3F" w:rsidRDefault="00922421" w:rsidP="009A37FB">
            <w:pPr>
              <w:ind w:left="360"/>
              <w:jc w:val="both"/>
              <w:rPr>
                <w:rFonts w:ascii="Arial Narrow" w:hAnsi="Arial Narrow" w:cs="Arial"/>
                <w:color w:val="FF0000"/>
              </w:rPr>
            </w:pPr>
          </w:p>
        </w:tc>
      </w:tr>
      <w:tr w:rsidR="00922421" w:rsidRPr="00B97951" w:rsidTr="00171587">
        <w:trPr>
          <w:trHeight w:val="595"/>
        </w:trPr>
        <w:tc>
          <w:tcPr>
            <w:tcW w:w="5400" w:type="dxa"/>
            <w:tcBorders>
              <w:top w:val="single" w:sz="4" w:space="0" w:color="auto"/>
              <w:left w:val="single" w:sz="4" w:space="0" w:color="auto"/>
              <w:bottom w:val="single" w:sz="4" w:space="0" w:color="auto"/>
              <w:right w:val="single" w:sz="4" w:space="0" w:color="auto"/>
            </w:tcBorders>
            <w:vAlign w:val="center"/>
          </w:tcPr>
          <w:p w:rsidR="00922421" w:rsidRPr="00B97951" w:rsidRDefault="00922421" w:rsidP="00922421">
            <w:pPr>
              <w:numPr>
                <w:ilvl w:val="0"/>
                <w:numId w:val="11"/>
              </w:numPr>
              <w:jc w:val="both"/>
              <w:rPr>
                <w:rFonts w:ascii="Arial Narrow" w:hAnsi="Arial Narrow" w:cs="Arial"/>
              </w:rPr>
            </w:pPr>
            <w:r w:rsidRPr="00B97951">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Default="00922421" w:rsidP="009A37FB">
            <w:pPr>
              <w:ind w:left="360"/>
              <w:jc w:val="both"/>
              <w:rPr>
                <w:rFonts w:ascii="Arial Narrow" w:hAnsi="Arial Narrow" w:cs="Arial"/>
              </w:rPr>
            </w:pPr>
            <w:r w:rsidRPr="006D0D3F">
              <w:rPr>
                <w:rFonts w:ascii="Arial Narrow" w:hAnsi="Arial Narrow" w:cs="Arial"/>
              </w:rPr>
              <w:t xml:space="preserve">No mayor a 20 días hábiles contados a partir de </w:t>
            </w:r>
            <w:r>
              <w:rPr>
                <w:rFonts w:ascii="Arial Narrow" w:hAnsi="Arial Narrow" w:cs="Arial"/>
              </w:rPr>
              <w:t>la Notificación de Adjudicación</w:t>
            </w:r>
          </w:p>
          <w:p w:rsidR="00922421" w:rsidRPr="006D0D3F" w:rsidRDefault="00922421" w:rsidP="009A37FB">
            <w:pPr>
              <w:ind w:left="360"/>
              <w:jc w:val="both"/>
              <w:rPr>
                <w:rFonts w:ascii="Arial Narrow" w:hAnsi="Arial Narrow" w:cs="Arial"/>
              </w:rPr>
            </w:pPr>
          </w:p>
        </w:tc>
      </w:tr>
      <w:tr w:rsidR="00922421" w:rsidRPr="00B97951" w:rsidTr="00171587">
        <w:trPr>
          <w:trHeight w:val="168"/>
        </w:trPr>
        <w:tc>
          <w:tcPr>
            <w:tcW w:w="5400" w:type="dxa"/>
            <w:tcBorders>
              <w:top w:val="single" w:sz="4" w:space="0" w:color="auto"/>
              <w:left w:val="single" w:sz="4" w:space="0" w:color="auto"/>
              <w:bottom w:val="single" w:sz="4" w:space="0" w:color="auto"/>
              <w:right w:val="single" w:sz="4" w:space="0" w:color="auto"/>
            </w:tcBorders>
            <w:vAlign w:val="center"/>
          </w:tcPr>
          <w:p w:rsidR="00922421" w:rsidRPr="00B97951" w:rsidRDefault="00922421" w:rsidP="00922421">
            <w:pPr>
              <w:numPr>
                <w:ilvl w:val="0"/>
                <w:numId w:val="11"/>
              </w:numPr>
              <w:jc w:val="both"/>
              <w:rPr>
                <w:rFonts w:ascii="Arial Narrow" w:hAnsi="Arial Narrow" w:cs="Arial"/>
              </w:rPr>
            </w:pPr>
            <w:r w:rsidRPr="00B97951">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922421" w:rsidRPr="006D0D3F" w:rsidRDefault="00922421" w:rsidP="009A37FB">
            <w:pPr>
              <w:ind w:left="360"/>
              <w:jc w:val="both"/>
              <w:rPr>
                <w:rFonts w:ascii="Arial Narrow" w:hAnsi="Arial Narrow" w:cs="Arial"/>
              </w:rPr>
            </w:pPr>
            <w:r w:rsidRPr="006D0D3F">
              <w:rPr>
                <w:rFonts w:ascii="Arial Narrow" w:hAnsi="Arial Narrow" w:cs="Arial"/>
              </w:rPr>
              <w:t>Inmediatamente después de suscritos por las</w:t>
            </w:r>
            <w:r>
              <w:rPr>
                <w:rFonts w:ascii="Arial Narrow" w:hAnsi="Arial Narrow" w:cs="Arial"/>
              </w:rPr>
              <w:t xml:space="preserve"> partes</w:t>
            </w:r>
          </w:p>
        </w:tc>
      </w:tr>
    </w:tbl>
    <w:p w:rsidR="00330927" w:rsidRPr="00922421" w:rsidRDefault="00330927" w:rsidP="00330927">
      <w:pPr>
        <w:rPr>
          <w:rFonts w:ascii="Palatino Linotype" w:hAnsi="Palatino Linotype"/>
        </w:rPr>
      </w:pPr>
    </w:p>
    <w:p w:rsidR="001B1619" w:rsidRPr="007716A3" w:rsidRDefault="001B1619" w:rsidP="001B1619">
      <w:pPr>
        <w:pStyle w:val="Ttulo3"/>
      </w:pPr>
      <w:bookmarkStart w:id="4" w:name="_Toc159673572"/>
      <w:bookmarkStart w:id="5" w:name="_Toc185953145"/>
      <w:bookmarkStart w:id="6" w:name="_Toc379876446"/>
      <w:r>
        <w:t xml:space="preserve">Se modifica el Acápite </w:t>
      </w:r>
      <w:r w:rsidRPr="007716A3">
        <w:t xml:space="preserve">2.9 </w:t>
      </w:r>
      <w:bookmarkEnd w:id="4"/>
      <w:bookmarkEnd w:id="5"/>
      <w:r w:rsidRPr="007716A3">
        <w:t>Tiempo Estimado de Ejecución de la Obra</w:t>
      </w:r>
      <w:bookmarkEnd w:id="6"/>
      <w:r>
        <w:t xml:space="preserve"> en lo adelante se leerá como sigue</w:t>
      </w:r>
    </w:p>
    <w:p w:rsidR="001B1619" w:rsidRPr="007716A3" w:rsidRDefault="001B1619" w:rsidP="001B1619">
      <w:pPr>
        <w:rPr>
          <w:lang w:val="es-ES" w:eastAsia="en-US"/>
        </w:rPr>
      </w:pPr>
    </w:p>
    <w:p w:rsidR="001B1619" w:rsidRDefault="00171587" w:rsidP="001B1619">
      <w:pPr>
        <w:rPr>
          <w:b/>
        </w:rPr>
      </w:pPr>
      <w:r w:rsidRPr="00171587">
        <w:rPr>
          <w:b/>
        </w:rPr>
        <w:t>2.9 Tiempo Estimado de Ejecución de la Obra</w:t>
      </w:r>
    </w:p>
    <w:p w:rsidR="00171587" w:rsidRPr="00171587" w:rsidRDefault="00171587" w:rsidP="001B1619">
      <w:pPr>
        <w:rPr>
          <w:rFonts w:ascii="Arial Narrow" w:hAnsi="Arial Narrow"/>
          <w:b/>
        </w:rPr>
      </w:pPr>
    </w:p>
    <w:p w:rsidR="001B1619" w:rsidRPr="007716A3" w:rsidRDefault="001B1619" w:rsidP="001B1619">
      <w:pPr>
        <w:jc w:val="both"/>
        <w:rPr>
          <w:rFonts w:ascii="Arial Narrow" w:hAnsi="Arial Narrow" w:cs="Arial"/>
        </w:rPr>
      </w:pPr>
      <w:r w:rsidRPr="007716A3">
        <w:rPr>
          <w:rFonts w:ascii="Arial Narrow" w:hAnsi="Arial Narrow" w:cs="Arial"/>
        </w:rPr>
        <w:t>Los tiempos de ejecución deben ser presentados acompañados de Diagramas de Tareas, Gráficas de Gantt y Calendarios de Ejecuciones, como base de programación de los tiempos estimados.</w:t>
      </w:r>
    </w:p>
    <w:p w:rsidR="001B1619" w:rsidRPr="007716A3" w:rsidRDefault="001B1619" w:rsidP="001B1619">
      <w:pPr>
        <w:jc w:val="both"/>
        <w:rPr>
          <w:rFonts w:ascii="Arial Narrow" w:hAnsi="Arial Narrow" w:cs="Arial"/>
        </w:rPr>
      </w:pPr>
    </w:p>
    <w:p w:rsidR="001B1619" w:rsidRPr="007716A3" w:rsidRDefault="001B1619" w:rsidP="001B1619">
      <w:pPr>
        <w:jc w:val="both"/>
        <w:rPr>
          <w:rFonts w:ascii="Arial Narrow" w:hAnsi="Arial Narrow" w:cs="Arial"/>
          <w:b/>
          <w:color w:val="800000"/>
          <w:u w:val="single"/>
        </w:rPr>
      </w:pPr>
      <w:r w:rsidRPr="007716A3">
        <w:rPr>
          <w:rFonts w:ascii="Arial Narrow" w:hAnsi="Arial Narrow" w:cs="Arial"/>
        </w:rPr>
        <w:t xml:space="preserve">El tiempo de ejecución del proyecto no debe exceder los </w:t>
      </w:r>
      <w:r>
        <w:rPr>
          <w:rFonts w:ascii="Arial Narrow" w:hAnsi="Arial Narrow" w:cs="Arial"/>
          <w:b/>
        </w:rPr>
        <w:t>6</w:t>
      </w:r>
      <w:r w:rsidRPr="00F21A56">
        <w:rPr>
          <w:rFonts w:ascii="Arial Narrow" w:hAnsi="Arial Narrow" w:cs="Arial"/>
          <w:b/>
        </w:rPr>
        <w:t xml:space="preserve"> meses.</w:t>
      </w:r>
    </w:p>
    <w:p w:rsidR="001B1619" w:rsidRPr="007716A3" w:rsidRDefault="001B1619" w:rsidP="001B1619">
      <w:pPr>
        <w:jc w:val="both"/>
        <w:rPr>
          <w:rFonts w:ascii="Arial Narrow" w:hAnsi="Arial Narrow" w:cs="Arial"/>
        </w:rPr>
      </w:pPr>
    </w:p>
    <w:p w:rsidR="001B1619" w:rsidRPr="007716A3" w:rsidRDefault="001B1619" w:rsidP="001B1619">
      <w:pPr>
        <w:jc w:val="both"/>
        <w:rPr>
          <w:rFonts w:ascii="Arial Narrow" w:hAnsi="Arial Narrow" w:cs="Arial"/>
        </w:rPr>
      </w:pPr>
      <w:r w:rsidRPr="007716A3">
        <w:rPr>
          <w:rFonts w:ascii="Arial Narrow" w:hAnsi="Arial Narrow" w:cs="Arial"/>
        </w:rPr>
        <w:t>Los trabajos se ejecutarán dentro de los plazos secuenciales y finales establecidos en los Pliegos y en los Planes de Trabajo aprobados por la Entidad Contratante.</w:t>
      </w:r>
    </w:p>
    <w:p w:rsidR="00330927" w:rsidRDefault="00330927" w:rsidP="00FF01D6"/>
    <w:p w:rsidR="001B1619" w:rsidRPr="007716A3" w:rsidRDefault="001B1619" w:rsidP="001B1619">
      <w:pPr>
        <w:pStyle w:val="Ttulo3"/>
      </w:pPr>
      <w:bookmarkStart w:id="7" w:name="_Toc379876450"/>
      <w:r>
        <w:t xml:space="preserve">Se Modifica el Acápite </w:t>
      </w:r>
      <w:r w:rsidRPr="007716A3">
        <w:t>2.13 Documentación a Presentar</w:t>
      </w:r>
      <w:bookmarkEnd w:id="7"/>
      <w:r w:rsidRPr="001B1619">
        <w:t xml:space="preserve"> </w:t>
      </w:r>
      <w:r>
        <w:t>en lo adelante se leerá como sigue</w:t>
      </w:r>
    </w:p>
    <w:p w:rsidR="00171587" w:rsidRDefault="00171587" w:rsidP="00171587">
      <w:pPr>
        <w:pStyle w:val="Ttulo3"/>
        <w:numPr>
          <w:ilvl w:val="0"/>
          <w:numId w:val="0"/>
        </w:numPr>
        <w:ind w:left="720"/>
      </w:pPr>
    </w:p>
    <w:p w:rsidR="001B1619" w:rsidRPr="007716A3" w:rsidRDefault="001B1619" w:rsidP="00171587">
      <w:pPr>
        <w:pStyle w:val="Ttulo3"/>
        <w:numPr>
          <w:ilvl w:val="0"/>
          <w:numId w:val="0"/>
        </w:numPr>
        <w:ind w:left="720"/>
      </w:pPr>
      <w:r w:rsidRPr="007716A3">
        <w:t>2.13 Documentación a Presentar</w:t>
      </w:r>
    </w:p>
    <w:p w:rsidR="001B1619" w:rsidRPr="007716A3" w:rsidRDefault="001B1619" w:rsidP="001B1619">
      <w:pPr>
        <w:pStyle w:val="Textoindependiente"/>
        <w:rPr>
          <w:rFonts w:ascii="Arial Narrow" w:hAnsi="Arial Narrow" w:cs="Arial"/>
          <w:color w:val="auto"/>
          <w:sz w:val="12"/>
        </w:rPr>
      </w:pPr>
    </w:p>
    <w:p w:rsidR="001B1619" w:rsidRPr="00873A40" w:rsidRDefault="001B1619" w:rsidP="001B1619">
      <w:pPr>
        <w:numPr>
          <w:ilvl w:val="0"/>
          <w:numId w:val="17"/>
        </w:numPr>
        <w:tabs>
          <w:tab w:val="clear" w:pos="1190"/>
          <w:tab w:val="num" w:pos="1080"/>
        </w:tabs>
        <w:ind w:left="1080"/>
        <w:jc w:val="both"/>
        <w:rPr>
          <w:rFonts w:ascii="Arial Narrow" w:hAnsi="Arial Narrow" w:cs="Arial"/>
        </w:rPr>
      </w:pPr>
      <w:r>
        <w:rPr>
          <w:rFonts w:ascii="Arial Narrow" w:hAnsi="Arial Narrow" w:cs="Arial"/>
          <w:color w:val="000000"/>
        </w:rPr>
        <w:t>Oferta Técnica (conforme a las especificaciones técnicas suministradas)</w:t>
      </w:r>
    </w:p>
    <w:p w:rsidR="001B1619" w:rsidRPr="001B1693" w:rsidRDefault="001B1619" w:rsidP="001B1619">
      <w:pPr>
        <w:numPr>
          <w:ilvl w:val="0"/>
          <w:numId w:val="17"/>
        </w:numPr>
        <w:tabs>
          <w:tab w:val="clear" w:pos="1190"/>
          <w:tab w:val="num" w:pos="1080"/>
        </w:tabs>
        <w:ind w:left="1080"/>
        <w:jc w:val="both"/>
        <w:rPr>
          <w:rFonts w:ascii="Arial Narrow" w:hAnsi="Arial Narrow" w:cs="Arial"/>
        </w:rPr>
      </w:pPr>
      <w:r w:rsidRPr="007716A3">
        <w:rPr>
          <w:rFonts w:ascii="Arial Narrow" w:hAnsi="Arial Narrow" w:cs="Arial"/>
        </w:rPr>
        <w:t xml:space="preserve">Formulario de Presentación de Oferta </w:t>
      </w:r>
      <w:r>
        <w:rPr>
          <w:rFonts w:ascii="Arial Narrow" w:hAnsi="Arial Narrow" w:cs="Arial"/>
          <w:b/>
          <w:color w:val="800000"/>
        </w:rPr>
        <w:t>(SNCC.F.034)</w:t>
      </w:r>
    </w:p>
    <w:p w:rsidR="001B1619" w:rsidRPr="00EB6808" w:rsidRDefault="001B1619" w:rsidP="001B1619">
      <w:pPr>
        <w:numPr>
          <w:ilvl w:val="0"/>
          <w:numId w:val="17"/>
        </w:numPr>
        <w:tabs>
          <w:tab w:val="clear" w:pos="1190"/>
          <w:tab w:val="num" w:pos="1080"/>
        </w:tabs>
        <w:ind w:left="1080"/>
        <w:jc w:val="both"/>
        <w:rPr>
          <w:rFonts w:ascii="Arial Narrow" w:hAnsi="Arial Narrow" w:cs="Arial"/>
        </w:rPr>
      </w:pPr>
      <w:r w:rsidRPr="00EB6808">
        <w:rPr>
          <w:rFonts w:ascii="Arial Narrow" w:hAnsi="Arial Narrow" w:cs="Arial"/>
        </w:rPr>
        <w:t xml:space="preserve">Formulario de Información sobre el Oferente </w:t>
      </w:r>
      <w:r w:rsidRPr="00EB6808">
        <w:rPr>
          <w:rFonts w:ascii="Arial Narrow" w:hAnsi="Arial Narrow" w:cs="Arial"/>
          <w:b/>
          <w:color w:val="800000"/>
        </w:rPr>
        <w:t>(SNCC.F.042)</w:t>
      </w:r>
    </w:p>
    <w:p w:rsidR="001B1619" w:rsidRDefault="001B1619" w:rsidP="001B1619">
      <w:pPr>
        <w:numPr>
          <w:ilvl w:val="0"/>
          <w:numId w:val="17"/>
        </w:numPr>
        <w:tabs>
          <w:tab w:val="clear" w:pos="1190"/>
          <w:tab w:val="num" w:pos="1080"/>
        </w:tabs>
        <w:ind w:left="1080"/>
        <w:jc w:val="both"/>
        <w:rPr>
          <w:rFonts w:ascii="Arial Narrow" w:hAnsi="Arial Narrow" w:cs="Arial"/>
        </w:rPr>
      </w:pPr>
      <w:r w:rsidRPr="007716A3">
        <w:rPr>
          <w:rFonts w:ascii="Arial Narrow" w:hAnsi="Arial Narrow" w:cs="Arial"/>
        </w:rPr>
        <w:t>Registro</w:t>
      </w:r>
      <w:r>
        <w:rPr>
          <w:rFonts w:ascii="Arial Narrow" w:hAnsi="Arial Narrow" w:cs="Arial"/>
        </w:rPr>
        <w:t xml:space="preserve"> de</w:t>
      </w:r>
      <w:r w:rsidRPr="007716A3">
        <w:rPr>
          <w:rFonts w:ascii="Arial Narrow" w:hAnsi="Arial Narrow" w:cs="Arial"/>
        </w:rPr>
        <w:t xml:space="preserve"> Proveedores del Estado (RPE), emitido por la Dirección General de Contrataciones Públicas.</w:t>
      </w:r>
    </w:p>
    <w:p w:rsidR="001B1619" w:rsidRPr="001B1619" w:rsidRDefault="001B1619" w:rsidP="001B1619">
      <w:pPr>
        <w:numPr>
          <w:ilvl w:val="0"/>
          <w:numId w:val="17"/>
        </w:numPr>
        <w:tabs>
          <w:tab w:val="clear" w:pos="1190"/>
          <w:tab w:val="num" w:pos="1080"/>
        </w:tabs>
        <w:ind w:left="1080"/>
        <w:jc w:val="both"/>
        <w:rPr>
          <w:rFonts w:ascii="Arial Narrow" w:hAnsi="Arial Narrow" w:cs="Arial"/>
          <w:highlight w:val="yellow"/>
        </w:rPr>
      </w:pPr>
      <w:r w:rsidRPr="001B1619">
        <w:rPr>
          <w:rFonts w:ascii="Arial Narrow" w:hAnsi="Arial Narrow" w:cs="Arial"/>
          <w:highlight w:val="yellow"/>
        </w:rPr>
        <w:lastRenderedPageBreak/>
        <w:t>Registro Mercantil vigente</w:t>
      </w:r>
    </w:p>
    <w:p w:rsidR="001B1619" w:rsidRDefault="001B1619" w:rsidP="001B1619">
      <w:pPr>
        <w:numPr>
          <w:ilvl w:val="0"/>
          <w:numId w:val="17"/>
        </w:numPr>
        <w:tabs>
          <w:tab w:val="clear" w:pos="1190"/>
          <w:tab w:val="num" w:pos="1080"/>
        </w:tabs>
        <w:ind w:left="1080"/>
        <w:jc w:val="both"/>
        <w:rPr>
          <w:rFonts w:ascii="Arial Narrow" w:hAnsi="Arial Narrow" w:cs="Arial"/>
          <w:highlight w:val="yellow"/>
        </w:rPr>
      </w:pPr>
      <w:r w:rsidRPr="001B1619">
        <w:rPr>
          <w:rFonts w:ascii="Arial Narrow" w:hAnsi="Arial Narrow" w:cs="Arial"/>
          <w:highlight w:val="yellow"/>
        </w:rPr>
        <w:t>IR-2 o Estados Financieros de los tres (3) últimos ejercicios contables</w:t>
      </w:r>
    </w:p>
    <w:p w:rsidR="001B1619" w:rsidRPr="001B1619" w:rsidRDefault="001B1619" w:rsidP="001B1619">
      <w:pPr>
        <w:numPr>
          <w:ilvl w:val="0"/>
          <w:numId w:val="17"/>
        </w:numPr>
        <w:tabs>
          <w:tab w:val="clear" w:pos="1190"/>
          <w:tab w:val="num" w:pos="1080"/>
        </w:tabs>
        <w:ind w:left="1080"/>
        <w:jc w:val="both"/>
        <w:rPr>
          <w:rFonts w:ascii="Arial Narrow" w:hAnsi="Arial Narrow" w:cs="Arial"/>
          <w:highlight w:val="yellow"/>
        </w:rPr>
      </w:pPr>
      <w:r>
        <w:rPr>
          <w:rFonts w:ascii="Arial Narrow" w:hAnsi="Arial Narrow" w:cs="Arial"/>
          <w:highlight w:val="yellow"/>
        </w:rPr>
        <w:t>Metodología y plan de actividades</w:t>
      </w:r>
    </w:p>
    <w:p w:rsidR="001B1619" w:rsidRPr="007716A3" w:rsidRDefault="001B1619" w:rsidP="001B1619">
      <w:pPr>
        <w:numPr>
          <w:ilvl w:val="0"/>
          <w:numId w:val="17"/>
        </w:numPr>
        <w:tabs>
          <w:tab w:val="clear" w:pos="1190"/>
          <w:tab w:val="num" w:pos="1080"/>
        </w:tabs>
        <w:ind w:left="1080"/>
        <w:jc w:val="both"/>
        <w:rPr>
          <w:rFonts w:ascii="Arial Narrow" w:hAnsi="Arial Narrow" w:cs="Arial"/>
          <w:color w:val="000000" w:themeColor="text1"/>
        </w:rPr>
      </w:pPr>
      <w:r w:rsidRPr="007716A3">
        <w:rPr>
          <w:rFonts w:ascii="Arial Narrow" w:hAnsi="Arial Narrow" w:cs="Arial"/>
          <w:color w:val="000000" w:themeColor="text1"/>
        </w:rPr>
        <w:t>Certificación emitida por la Dirección General de Impuestos Internos (DGII), donde se manifieste que el Oferente se encuentra al día en el pago de sus obligaciones fiscales.</w:t>
      </w:r>
    </w:p>
    <w:p w:rsidR="001B1619" w:rsidRPr="00F21A56" w:rsidRDefault="001B1619" w:rsidP="001B1619">
      <w:pPr>
        <w:numPr>
          <w:ilvl w:val="0"/>
          <w:numId w:val="17"/>
        </w:numPr>
        <w:tabs>
          <w:tab w:val="clear" w:pos="1190"/>
          <w:tab w:val="num" w:pos="1080"/>
        </w:tabs>
        <w:ind w:left="1080"/>
        <w:jc w:val="both"/>
        <w:rPr>
          <w:rFonts w:ascii="Arial Narrow" w:hAnsi="Arial Narrow" w:cs="Arial"/>
          <w:color w:val="000000" w:themeColor="text1"/>
        </w:rPr>
      </w:pPr>
      <w:r w:rsidRPr="007716A3">
        <w:rPr>
          <w:rFonts w:ascii="Arial Narrow" w:hAnsi="Arial Narrow" w:cs="Arial"/>
          <w:color w:val="000000" w:themeColor="text1"/>
        </w:rPr>
        <w:t>Certificación emitida por la Tesorería de la  Seguridad Social, donde se manifieste que el Oferente se encuentra al día en el pago de sus obligaciones de la Seguridad Social.</w:t>
      </w:r>
    </w:p>
    <w:p w:rsidR="001B1619" w:rsidRPr="007716A3" w:rsidRDefault="001B1619" w:rsidP="001B1619">
      <w:pPr>
        <w:numPr>
          <w:ilvl w:val="0"/>
          <w:numId w:val="17"/>
        </w:numPr>
        <w:tabs>
          <w:tab w:val="clear" w:pos="1190"/>
          <w:tab w:val="num" w:pos="1080"/>
        </w:tabs>
        <w:ind w:left="1080"/>
        <w:jc w:val="both"/>
        <w:rPr>
          <w:rFonts w:ascii="Arial Narrow" w:hAnsi="Arial Narrow" w:cs="Arial"/>
          <w:color w:val="000000" w:themeColor="text1"/>
        </w:rPr>
      </w:pPr>
      <w:r w:rsidRPr="007716A3">
        <w:rPr>
          <w:rFonts w:ascii="Arial Narrow" w:hAnsi="Arial Narrow" w:cs="Arial"/>
        </w:rPr>
        <w:t>Cronograma de Ejecución de Obra</w:t>
      </w:r>
    </w:p>
    <w:p w:rsidR="001B1619" w:rsidRPr="007716A3" w:rsidRDefault="001B1619" w:rsidP="001B1619">
      <w:pPr>
        <w:numPr>
          <w:ilvl w:val="0"/>
          <w:numId w:val="17"/>
        </w:numPr>
        <w:tabs>
          <w:tab w:val="clear" w:pos="1190"/>
          <w:tab w:val="num" w:pos="1080"/>
        </w:tabs>
        <w:ind w:left="1080"/>
        <w:jc w:val="both"/>
        <w:rPr>
          <w:rFonts w:ascii="Arial Narrow" w:hAnsi="Arial Narrow" w:cs="Arial"/>
          <w:color w:val="000000" w:themeColor="text1"/>
        </w:rPr>
      </w:pPr>
      <w:r w:rsidRPr="007716A3">
        <w:rPr>
          <w:rFonts w:ascii="Arial Narrow" w:hAnsi="Arial Narrow" w:cs="Arial"/>
          <w:lang w:val="es-ES_tradnl"/>
        </w:rPr>
        <w:t>Personal responsable de la Obra y experiencia previa</w:t>
      </w:r>
      <w:r w:rsidRPr="007716A3">
        <w:rPr>
          <w:rFonts w:ascii="Arial Narrow" w:hAnsi="Arial Narrow" w:cs="Arial"/>
        </w:rPr>
        <w:t xml:space="preserve"> en la realización de este tipo de actividad:</w:t>
      </w:r>
    </w:p>
    <w:p w:rsidR="001B1619" w:rsidRPr="007716A3" w:rsidRDefault="001B1619" w:rsidP="001B1619">
      <w:pPr>
        <w:numPr>
          <w:ilvl w:val="1"/>
          <w:numId w:val="19"/>
        </w:numPr>
        <w:tabs>
          <w:tab w:val="left" w:pos="360"/>
          <w:tab w:val="left" w:pos="3120"/>
          <w:tab w:val="left" w:pos="9090"/>
        </w:tabs>
        <w:autoSpaceDE w:val="0"/>
        <w:autoSpaceDN w:val="0"/>
        <w:adjustRightInd w:val="0"/>
        <w:ind w:right="72"/>
        <w:jc w:val="both"/>
        <w:rPr>
          <w:rFonts w:ascii="Arial Narrow" w:hAnsi="Arial Narrow" w:cs="Arial"/>
          <w:szCs w:val="22"/>
        </w:rPr>
      </w:pPr>
      <w:r>
        <w:rPr>
          <w:rFonts w:ascii="Arial Narrow" w:hAnsi="Arial Narrow" w:cs="Arial"/>
          <w:szCs w:val="22"/>
        </w:rPr>
        <w:t>Experiencia como contratista</w:t>
      </w:r>
      <w:r w:rsidRPr="007716A3">
        <w:rPr>
          <w:rFonts w:ascii="Arial Narrow" w:hAnsi="Arial Narrow" w:cs="Arial"/>
          <w:szCs w:val="22"/>
        </w:rPr>
        <w:t xml:space="preserve"> </w:t>
      </w:r>
      <w:r>
        <w:rPr>
          <w:rFonts w:ascii="Arial Narrow" w:hAnsi="Arial Narrow" w:cs="Arial"/>
          <w:b/>
          <w:color w:val="800000"/>
        </w:rPr>
        <w:t>(SNCC.D.049)</w:t>
      </w:r>
    </w:p>
    <w:p w:rsidR="001B1619" w:rsidRPr="001D16B3" w:rsidRDefault="001B1619" w:rsidP="001B1619">
      <w:pPr>
        <w:numPr>
          <w:ilvl w:val="1"/>
          <w:numId w:val="19"/>
        </w:numPr>
        <w:tabs>
          <w:tab w:val="left" w:pos="360"/>
          <w:tab w:val="left" w:pos="3120"/>
          <w:tab w:val="left" w:pos="9090"/>
        </w:tabs>
        <w:autoSpaceDE w:val="0"/>
        <w:autoSpaceDN w:val="0"/>
        <w:adjustRightInd w:val="0"/>
        <w:ind w:right="72"/>
        <w:jc w:val="both"/>
        <w:rPr>
          <w:rFonts w:ascii="Arial Narrow" w:hAnsi="Arial Narrow" w:cs="Arial"/>
          <w:szCs w:val="22"/>
        </w:rPr>
      </w:pPr>
      <w:r w:rsidRPr="001D16B3">
        <w:rPr>
          <w:rFonts w:ascii="Arial Narrow" w:hAnsi="Arial Narrow" w:cs="Arial"/>
          <w:color w:val="000000"/>
        </w:rPr>
        <w:t xml:space="preserve">Currículo del Personal Profesional propuesto </w:t>
      </w:r>
      <w:r w:rsidRPr="001D16B3">
        <w:rPr>
          <w:rFonts w:ascii="Arial Narrow" w:hAnsi="Arial Narrow" w:cs="Arial"/>
          <w:b/>
          <w:color w:val="800000"/>
        </w:rPr>
        <w:t xml:space="preserve">(SNCC.D.045)/ </w:t>
      </w:r>
      <w:r w:rsidRPr="001D16B3">
        <w:rPr>
          <w:rFonts w:ascii="Arial Narrow" w:hAnsi="Arial Narrow" w:cs="Arial"/>
          <w:color w:val="000000"/>
        </w:rPr>
        <w:t xml:space="preserve">Experiencia profesional del Personal Principal </w:t>
      </w:r>
      <w:r w:rsidRPr="001D16B3">
        <w:rPr>
          <w:rFonts w:ascii="Arial Narrow" w:hAnsi="Arial Narrow" w:cs="Arial"/>
          <w:b/>
          <w:color w:val="800000"/>
        </w:rPr>
        <w:t>(SNCC.D.048)</w:t>
      </w:r>
    </w:p>
    <w:p w:rsidR="001B1619" w:rsidRPr="007716A3" w:rsidRDefault="001B1619" w:rsidP="001B1619">
      <w:pPr>
        <w:numPr>
          <w:ilvl w:val="1"/>
          <w:numId w:val="19"/>
        </w:numPr>
        <w:tabs>
          <w:tab w:val="left" w:pos="360"/>
          <w:tab w:val="left" w:pos="3120"/>
          <w:tab w:val="left" w:pos="9090"/>
        </w:tabs>
        <w:autoSpaceDE w:val="0"/>
        <w:autoSpaceDN w:val="0"/>
        <w:adjustRightInd w:val="0"/>
        <w:ind w:right="72"/>
        <w:jc w:val="both"/>
        <w:rPr>
          <w:rFonts w:ascii="Arial Narrow" w:hAnsi="Arial Narrow" w:cs="Arial"/>
          <w:szCs w:val="22"/>
        </w:rPr>
      </w:pPr>
      <w:r w:rsidRPr="007716A3">
        <w:rPr>
          <w:rFonts w:ascii="Arial Narrow" w:hAnsi="Arial Narrow" w:cs="Arial"/>
          <w:szCs w:val="22"/>
        </w:rPr>
        <w:t>Copia de la tarjeta o matricula profesional</w:t>
      </w:r>
      <w:r w:rsidRPr="007716A3">
        <w:rPr>
          <w:rFonts w:ascii="Arial Narrow" w:hAnsi="Arial Narrow" w:cs="Arial"/>
          <w:b/>
          <w:szCs w:val="22"/>
        </w:rPr>
        <w:t xml:space="preserve"> </w:t>
      </w:r>
      <w:r w:rsidRPr="007716A3">
        <w:rPr>
          <w:rFonts w:ascii="Arial Narrow" w:hAnsi="Arial Narrow" w:cs="Arial"/>
          <w:szCs w:val="22"/>
        </w:rPr>
        <w:t xml:space="preserve"> donde se especifique la fecha de expedición,  con el fin de determinar la experiencia general.</w:t>
      </w:r>
    </w:p>
    <w:p w:rsidR="001B1619" w:rsidRPr="007716A3" w:rsidRDefault="001B1619" w:rsidP="001B1619">
      <w:pPr>
        <w:numPr>
          <w:ilvl w:val="1"/>
          <w:numId w:val="19"/>
        </w:numPr>
        <w:tabs>
          <w:tab w:val="left" w:pos="360"/>
          <w:tab w:val="left" w:pos="3120"/>
          <w:tab w:val="left" w:pos="9090"/>
        </w:tabs>
        <w:autoSpaceDE w:val="0"/>
        <w:autoSpaceDN w:val="0"/>
        <w:adjustRightInd w:val="0"/>
        <w:ind w:right="72"/>
        <w:jc w:val="both"/>
        <w:rPr>
          <w:rFonts w:ascii="Arial Narrow" w:hAnsi="Arial Narrow" w:cs="Arial"/>
          <w:szCs w:val="22"/>
        </w:rPr>
      </w:pPr>
      <w:r w:rsidRPr="007716A3">
        <w:rPr>
          <w:rFonts w:ascii="Arial Narrow" w:hAnsi="Arial Narrow" w:cs="Arial"/>
          <w:bCs/>
          <w:szCs w:val="22"/>
        </w:rPr>
        <w:t>Carta de intención y disponibilidad debidamente suscrita</w:t>
      </w:r>
      <w:r w:rsidRPr="007716A3">
        <w:rPr>
          <w:rFonts w:ascii="Arial Narrow" w:hAnsi="Arial Narrow" w:cs="Arial"/>
          <w:szCs w:val="22"/>
        </w:rPr>
        <w:t xml:space="preserve"> en donde se especifique el No. y objeto de la contratación directa, el cargo y la disponibilidad exigida.</w:t>
      </w:r>
    </w:p>
    <w:p w:rsidR="001B1619" w:rsidRPr="007716A3" w:rsidRDefault="001B1619" w:rsidP="001B1619">
      <w:pPr>
        <w:numPr>
          <w:ilvl w:val="1"/>
          <w:numId w:val="19"/>
        </w:numPr>
        <w:tabs>
          <w:tab w:val="left" w:pos="360"/>
          <w:tab w:val="left" w:pos="3120"/>
          <w:tab w:val="left" w:pos="9090"/>
        </w:tabs>
        <w:autoSpaceDE w:val="0"/>
        <w:autoSpaceDN w:val="0"/>
        <w:adjustRightInd w:val="0"/>
        <w:ind w:right="72"/>
        <w:jc w:val="both"/>
        <w:rPr>
          <w:rFonts w:ascii="Arial Narrow" w:hAnsi="Arial Narrow" w:cs="Arial"/>
          <w:szCs w:val="22"/>
        </w:rPr>
      </w:pPr>
      <w:r w:rsidRPr="007716A3">
        <w:rPr>
          <w:rFonts w:ascii="Arial Narrow" w:hAnsi="Arial Narrow" w:cs="Arial"/>
          <w:szCs w:val="22"/>
        </w:rPr>
        <w:t>Certificado de vigencia de la matrícula profesional.</w:t>
      </w:r>
    </w:p>
    <w:p w:rsidR="001B1619" w:rsidRPr="001D16B3" w:rsidRDefault="001B1619" w:rsidP="001B1619">
      <w:pPr>
        <w:pStyle w:val="Prrafodelista"/>
        <w:numPr>
          <w:ilvl w:val="0"/>
          <w:numId w:val="17"/>
        </w:numPr>
        <w:jc w:val="both"/>
        <w:rPr>
          <w:rFonts w:ascii="Arial Narrow" w:hAnsi="Arial Narrow" w:cs="Arial"/>
          <w:color w:val="000000" w:themeColor="text1"/>
        </w:rPr>
      </w:pPr>
      <w:r w:rsidRPr="007716A3">
        <w:rPr>
          <w:rFonts w:ascii="Arial Narrow" w:hAnsi="Arial Narrow" w:cs="Arial"/>
          <w:bCs/>
        </w:rPr>
        <w:t>Certificaciones de experiencia</w:t>
      </w:r>
      <w:r w:rsidRPr="007716A3">
        <w:rPr>
          <w:rFonts w:ascii="Arial Narrow" w:hAnsi="Arial Narrow" w:cs="Arial"/>
        </w:rPr>
        <w:t>. Debe contener: nombre de la entidad contratante, el Contratista, el objeto de la obra, las fechas de inicio y finalización, el cargo desempeñado.</w:t>
      </w:r>
      <w:r>
        <w:rPr>
          <w:rFonts w:ascii="Arial Narrow" w:hAnsi="Arial Narrow" w:cs="Arial"/>
        </w:rPr>
        <w:t xml:space="preserve"> </w:t>
      </w:r>
      <w:r w:rsidRPr="001D16B3">
        <w:rPr>
          <w:rFonts w:ascii="Arial Narrow" w:hAnsi="Arial Narrow" w:cs="Arial"/>
        </w:rPr>
        <w:t xml:space="preserve">(Anexo a formulario </w:t>
      </w:r>
      <w:r w:rsidRPr="001D16B3">
        <w:rPr>
          <w:rFonts w:ascii="Arial Narrow" w:hAnsi="Arial Narrow" w:cs="Arial"/>
          <w:b/>
          <w:color w:val="800000"/>
        </w:rPr>
        <w:t>SNCC.D.049</w:t>
      </w:r>
      <w:r w:rsidRPr="001D16B3">
        <w:rPr>
          <w:rFonts w:ascii="Arial Narrow" w:hAnsi="Arial Narrow" w:cs="Arial"/>
        </w:rPr>
        <w:t>)</w:t>
      </w:r>
    </w:p>
    <w:p w:rsidR="001B1619" w:rsidRPr="001D16B3" w:rsidRDefault="001B1619" w:rsidP="001B1619">
      <w:pPr>
        <w:pStyle w:val="Prrafodelista"/>
        <w:numPr>
          <w:ilvl w:val="0"/>
          <w:numId w:val="17"/>
        </w:numPr>
        <w:jc w:val="both"/>
        <w:rPr>
          <w:rFonts w:ascii="Arial Narrow" w:hAnsi="Arial Narrow" w:cs="Arial"/>
          <w:color w:val="000000" w:themeColor="text1"/>
        </w:rPr>
      </w:pPr>
      <w:r w:rsidRPr="001D16B3">
        <w:rPr>
          <w:rFonts w:ascii="Arial Narrow" w:hAnsi="Arial Narrow" w:cs="Arial"/>
          <w:color w:val="000000" w:themeColor="text1"/>
        </w:rPr>
        <w:t xml:space="preserve">Equipos del Oferente </w:t>
      </w:r>
      <w:r w:rsidRPr="001D16B3">
        <w:rPr>
          <w:rFonts w:ascii="Arial Narrow" w:hAnsi="Arial Narrow" w:cs="Arial"/>
          <w:b/>
          <w:color w:val="800000"/>
        </w:rPr>
        <w:t>(SNCC.F.036)</w:t>
      </w:r>
    </w:p>
    <w:p w:rsidR="001B1619" w:rsidRPr="001D16B3" w:rsidRDefault="001B1619" w:rsidP="001B1619">
      <w:pPr>
        <w:pStyle w:val="Prrafodelista"/>
        <w:numPr>
          <w:ilvl w:val="0"/>
          <w:numId w:val="17"/>
        </w:numPr>
        <w:jc w:val="both"/>
        <w:rPr>
          <w:rFonts w:ascii="Arial Narrow" w:hAnsi="Arial Narrow" w:cs="Arial"/>
          <w:color w:val="000000" w:themeColor="text1"/>
        </w:rPr>
      </w:pPr>
      <w:r w:rsidRPr="001D16B3">
        <w:rPr>
          <w:rFonts w:ascii="Arial Narrow" w:hAnsi="Arial Narrow" w:cs="Arial"/>
          <w:color w:val="000000" w:themeColor="text1"/>
        </w:rPr>
        <w:t xml:space="preserve">Personal de Plantilla del Oferente </w:t>
      </w:r>
      <w:r w:rsidRPr="001D16B3">
        <w:rPr>
          <w:rFonts w:ascii="Arial Narrow" w:hAnsi="Arial Narrow" w:cs="Arial"/>
          <w:b/>
          <w:color w:val="800000"/>
        </w:rPr>
        <w:t>(SNCC.F.037)</w:t>
      </w:r>
    </w:p>
    <w:p w:rsidR="001B1619" w:rsidRPr="007716A3" w:rsidRDefault="001B1619" w:rsidP="001B1619">
      <w:pPr>
        <w:jc w:val="both"/>
        <w:rPr>
          <w:rFonts w:ascii="Arial Narrow" w:hAnsi="Arial Narrow" w:cs="Arial"/>
        </w:rPr>
      </w:pPr>
    </w:p>
    <w:p w:rsidR="001B1619" w:rsidRPr="001D16B3" w:rsidRDefault="001B1619" w:rsidP="001B1619">
      <w:pPr>
        <w:ind w:firstLine="708"/>
        <w:jc w:val="both"/>
        <w:rPr>
          <w:rFonts w:ascii="Arial Narrow" w:hAnsi="Arial Narrow" w:cs="Arial"/>
          <w:b/>
        </w:rPr>
      </w:pPr>
      <w:r w:rsidRPr="001D16B3">
        <w:rPr>
          <w:rFonts w:ascii="Arial Narrow" w:hAnsi="Arial Narrow" w:cs="Arial"/>
          <w:b/>
        </w:rPr>
        <w:t>Para los consorcios:</w:t>
      </w:r>
    </w:p>
    <w:p w:rsidR="001B1619" w:rsidRPr="001D16B3" w:rsidRDefault="001B1619" w:rsidP="001B1619">
      <w:pPr>
        <w:jc w:val="both"/>
        <w:rPr>
          <w:rFonts w:ascii="Arial Narrow" w:hAnsi="Arial Narrow" w:cs="Arial"/>
        </w:rPr>
      </w:pPr>
      <w:r w:rsidRPr="001D16B3">
        <w:rPr>
          <w:rFonts w:ascii="Arial Narrow" w:hAnsi="Arial Narrow" w:cs="Arial"/>
        </w:rPr>
        <w:t>En adición a los requisitos anteriormente expuestos, los consorcios deberán presentar:</w:t>
      </w:r>
    </w:p>
    <w:p w:rsidR="001B1619" w:rsidRPr="001D16B3" w:rsidRDefault="001B1619" w:rsidP="001B1619">
      <w:pPr>
        <w:numPr>
          <w:ilvl w:val="0"/>
          <w:numId w:val="20"/>
        </w:numPr>
        <w:jc w:val="both"/>
        <w:rPr>
          <w:rFonts w:ascii="Arial Narrow" w:hAnsi="Arial Narrow" w:cs="Arial"/>
        </w:rPr>
      </w:pPr>
      <w:r w:rsidRPr="001D16B3">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1B1619" w:rsidRPr="001D16B3" w:rsidRDefault="001B1619" w:rsidP="001B1619">
      <w:pPr>
        <w:numPr>
          <w:ilvl w:val="0"/>
          <w:numId w:val="20"/>
        </w:numPr>
        <w:jc w:val="both"/>
        <w:rPr>
          <w:rFonts w:ascii="Arial Narrow" w:hAnsi="Arial Narrow" w:cs="Arial"/>
        </w:rPr>
      </w:pPr>
      <w:r w:rsidRPr="001D16B3">
        <w:rPr>
          <w:rFonts w:ascii="Arial Narrow" w:hAnsi="Arial Narrow" w:cs="Arial"/>
        </w:rPr>
        <w:t xml:space="preserve">Poder especial de designación del representante o gerente único del Consorcio autorizado por todas las empresas participantes en el consorcio. </w:t>
      </w:r>
    </w:p>
    <w:p w:rsidR="001B1619" w:rsidRPr="001B1619" w:rsidRDefault="001B1619" w:rsidP="001B1619">
      <w:pPr>
        <w:pStyle w:val="Ttulo3"/>
        <w:numPr>
          <w:ilvl w:val="0"/>
          <w:numId w:val="20"/>
        </w:numPr>
        <w:rPr>
          <w:b w:val="0"/>
          <w:highlight w:val="yellow"/>
          <w:lang w:val="es-DO"/>
        </w:rPr>
      </w:pPr>
      <w:r w:rsidRPr="001B1619">
        <w:rPr>
          <w:b w:val="0"/>
          <w:highlight w:val="yellow"/>
          <w:lang w:val="es-DO"/>
        </w:rPr>
        <w:t>Acta de asamblea de cada una de  las empresas que conforman el consorcio.</w:t>
      </w:r>
    </w:p>
    <w:p w:rsidR="001B1619" w:rsidRPr="001B1619" w:rsidRDefault="001B1619" w:rsidP="001B1619"/>
    <w:p w:rsidR="001B1619" w:rsidRDefault="00171587" w:rsidP="00171587">
      <w:pPr>
        <w:pStyle w:val="Ttulo3"/>
        <w:numPr>
          <w:ilvl w:val="0"/>
          <w:numId w:val="0"/>
        </w:numPr>
        <w:ind w:left="720"/>
      </w:pPr>
      <w:bookmarkStart w:id="8" w:name="_Toc379876497"/>
      <w:r>
        <w:t>Se Modifica el Acápite</w:t>
      </w:r>
      <w:r w:rsidRPr="007716A3">
        <w:t xml:space="preserve"> </w:t>
      </w:r>
      <w:r w:rsidR="001B1619" w:rsidRPr="007716A3">
        <w:t>7.4  Garantía de Vicios Ocultos</w:t>
      </w:r>
      <w:bookmarkEnd w:id="8"/>
      <w:r w:rsidRPr="00171587">
        <w:t xml:space="preserve"> </w:t>
      </w:r>
      <w:r>
        <w:t>en lo adelante se leerá como sigue:</w:t>
      </w:r>
    </w:p>
    <w:p w:rsidR="001B1619" w:rsidRPr="00171587" w:rsidRDefault="00171587" w:rsidP="001B1619">
      <w:pPr>
        <w:rPr>
          <w:b/>
        </w:rPr>
      </w:pPr>
      <w:r w:rsidRPr="00171587">
        <w:rPr>
          <w:b/>
        </w:rPr>
        <w:t>7.4  Garantía de Vicios Ocultos</w:t>
      </w:r>
    </w:p>
    <w:p w:rsidR="00171587" w:rsidRPr="00033CA8" w:rsidRDefault="00171587" w:rsidP="001B1619">
      <w:pPr>
        <w:rPr>
          <w:lang w:val="es-ES" w:eastAsia="en-US"/>
        </w:rPr>
      </w:pPr>
    </w:p>
    <w:p w:rsidR="001B1619" w:rsidRPr="007716A3" w:rsidRDefault="001B1619" w:rsidP="001B1619">
      <w:pPr>
        <w:jc w:val="both"/>
        <w:rPr>
          <w:rFonts w:ascii="Arial Narrow" w:hAnsi="Arial Narrow"/>
          <w:lang w:val="es-MX"/>
        </w:rPr>
      </w:pPr>
      <w:r w:rsidRPr="007716A3">
        <w:rPr>
          <w:rFonts w:ascii="Arial Narrow" w:hAnsi="Arial Narrow" w:cs="Arial"/>
        </w:rPr>
        <w:t xml:space="preserve">Al finalizar los trabajos, </w:t>
      </w:r>
      <w:r w:rsidRPr="007716A3">
        <w:rPr>
          <w:rFonts w:ascii="Arial Narrow" w:hAnsi="Arial Narrow" w:cs="Arial"/>
          <w:b/>
        </w:rPr>
        <w:t>EL CONTRATISTA</w:t>
      </w:r>
      <w:r w:rsidRPr="007716A3">
        <w:rPr>
          <w:rFonts w:ascii="Arial Narrow" w:hAnsi="Arial Narrow" w:cs="Arial"/>
        </w:rPr>
        <w:t xml:space="preserve"> deberá presentar una garantía</w:t>
      </w:r>
      <w:r w:rsidRPr="00B2643A">
        <w:rPr>
          <w:rFonts w:ascii="Arial Narrow" w:hAnsi="Arial Narrow" w:cs="Arial"/>
        </w:rPr>
        <w:t xml:space="preserve"> </w:t>
      </w:r>
      <w:r w:rsidRPr="00F034C2">
        <w:rPr>
          <w:rFonts w:ascii="Arial Narrow" w:hAnsi="Arial Narrow" w:cs="Arial"/>
        </w:rPr>
        <w:t>que consistirá en</w:t>
      </w:r>
      <w:r w:rsidRPr="007716A3">
        <w:rPr>
          <w:rFonts w:ascii="Arial Narrow" w:hAnsi="Arial Narrow" w:cs="Arial"/>
          <w:b/>
          <w:color w:val="800000"/>
        </w:rPr>
        <w:t xml:space="preserve">, </w:t>
      </w:r>
      <w:r w:rsidRPr="00171587">
        <w:rPr>
          <w:rFonts w:ascii="Arial Narrow" w:hAnsi="Arial Narrow" w:cs="Arial"/>
          <w:b/>
          <w:color w:val="800000"/>
          <w:highlight w:val="yellow"/>
        </w:rPr>
        <w:t>Póliza de Fianza</w:t>
      </w:r>
      <w:r w:rsidR="00171587" w:rsidRPr="00171587">
        <w:rPr>
          <w:rFonts w:ascii="Arial Narrow" w:hAnsi="Arial Narrow" w:cs="Arial"/>
          <w:b/>
          <w:color w:val="800000"/>
          <w:highlight w:val="yellow"/>
        </w:rPr>
        <w:t xml:space="preserve"> por el 12% del sub Total General de la obra</w:t>
      </w:r>
      <w:r w:rsidRPr="007716A3">
        <w:rPr>
          <w:rFonts w:ascii="Arial Narrow" w:hAnsi="Arial Narrow" w:cs="Arial"/>
          <w:b/>
          <w:color w:val="800000"/>
        </w:rPr>
        <w:t xml:space="preserve"> </w:t>
      </w:r>
      <w:r w:rsidRPr="00F034C2">
        <w:rPr>
          <w:rFonts w:ascii="Arial Narrow" w:hAnsi="Arial Narrow" w:cs="Arial"/>
        </w:rPr>
        <w:t>de una entidad de reconocida solvencia en la República Dominicana</w:t>
      </w:r>
      <w:r w:rsidRPr="007B3930">
        <w:rPr>
          <w:rFonts w:ascii="Arial Narrow" w:hAnsi="Arial Narrow" w:cs="Arial"/>
        </w:rPr>
        <w:t xml:space="preserve"> </w:t>
      </w:r>
      <w:r w:rsidRPr="007716A3">
        <w:rPr>
          <w:rFonts w:ascii="Arial Narrow" w:hAnsi="Arial Narrow" w:cs="Arial"/>
        </w:rPr>
        <w:t>de las Obras ejecutadas por él a satisfacción de la Entidad Contratante.</w:t>
      </w:r>
    </w:p>
    <w:p w:rsidR="00330927" w:rsidRPr="00CD0A57" w:rsidRDefault="00330927" w:rsidP="00FF01D6">
      <w:pPr>
        <w:rPr>
          <w:lang w:val="es-ES"/>
        </w:rPr>
      </w:pPr>
    </w:p>
    <w:p w:rsidR="00695B3E" w:rsidRDefault="00695B3E" w:rsidP="00FF01D6">
      <w:pPr>
        <w:rPr>
          <w:lang w:val="es-ES"/>
        </w:rPr>
      </w:pPr>
    </w:p>
    <w:p w:rsidR="00695B3E" w:rsidRDefault="00695B3E" w:rsidP="00FF01D6">
      <w:pPr>
        <w:rPr>
          <w:lang w:val="es-ES"/>
        </w:rPr>
      </w:pPr>
    </w:p>
    <w:p w:rsidR="001C385C" w:rsidRDefault="001C385C" w:rsidP="00FF01D6">
      <w:pPr>
        <w:rPr>
          <w:lang w:val="es-ES"/>
        </w:rPr>
      </w:pPr>
    </w:p>
    <w:p w:rsidR="00695B3E" w:rsidRDefault="00695B3E" w:rsidP="00695B3E">
      <w:pPr>
        <w:jc w:val="center"/>
        <w:rPr>
          <w:lang w:val="es-ES"/>
        </w:rPr>
      </w:pPr>
      <w:r>
        <w:rPr>
          <w:lang w:val="es-ES"/>
        </w:rPr>
        <w:t>Comité de Compras y Contrataciones</w:t>
      </w:r>
    </w:p>
    <w:p w:rsidR="00695B3E" w:rsidRPr="00FF01D6" w:rsidRDefault="00695B3E" w:rsidP="00695B3E">
      <w:pPr>
        <w:jc w:val="center"/>
        <w:rPr>
          <w:lang w:val="es-ES"/>
        </w:rPr>
      </w:pPr>
      <w:r>
        <w:rPr>
          <w:lang w:val="es-ES"/>
        </w:rPr>
        <w:t>CAASD</w:t>
      </w:r>
    </w:p>
    <w:sectPr w:rsidR="00695B3E" w:rsidRPr="00FF01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0397E"/>
    <w:multiLevelType w:val="hybridMultilevel"/>
    <w:tmpl w:val="A7C238DE"/>
    <w:lvl w:ilvl="0" w:tplc="1C0A000F">
      <w:start w:val="1"/>
      <w:numFmt w:val="decimal"/>
      <w:lvlText w:val="%1."/>
      <w:lvlJc w:val="left"/>
      <w:pPr>
        <w:ind w:left="1068" w:hanging="360"/>
      </w:pPr>
    </w:lvl>
    <w:lvl w:ilvl="1" w:tplc="1C0A0003">
      <w:start w:val="1"/>
      <w:numFmt w:val="bullet"/>
      <w:lvlText w:val="o"/>
      <w:lvlJc w:val="left"/>
      <w:pPr>
        <w:ind w:left="1788" w:hanging="360"/>
      </w:pPr>
      <w:rPr>
        <w:rFonts w:ascii="Courier New" w:hAnsi="Courier New" w:cs="Courier New" w:hint="default"/>
      </w:rPr>
    </w:lvl>
    <w:lvl w:ilvl="2" w:tplc="1C0A0005">
      <w:start w:val="1"/>
      <w:numFmt w:val="bullet"/>
      <w:lvlText w:val=""/>
      <w:lvlJc w:val="left"/>
      <w:pPr>
        <w:ind w:left="2508" w:hanging="360"/>
      </w:pPr>
      <w:rPr>
        <w:rFonts w:ascii="Wingdings" w:hAnsi="Wingdings" w:hint="default"/>
      </w:rPr>
    </w:lvl>
    <w:lvl w:ilvl="3" w:tplc="1C0A0001">
      <w:start w:val="1"/>
      <w:numFmt w:val="bullet"/>
      <w:lvlText w:val=""/>
      <w:lvlJc w:val="left"/>
      <w:pPr>
        <w:ind w:left="3228" w:hanging="360"/>
      </w:pPr>
      <w:rPr>
        <w:rFonts w:ascii="Symbol" w:hAnsi="Symbol" w:hint="default"/>
      </w:rPr>
    </w:lvl>
    <w:lvl w:ilvl="4" w:tplc="1C0A0003">
      <w:start w:val="1"/>
      <w:numFmt w:val="bullet"/>
      <w:lvlText w:val="o"/>
      <w:lvlJc w:val="left"/>
      <w:pPr>
        <w:ind w:left="3948" w:hanging="360"/>
      </w:pPr>
      <w:rPr>
        <w:rFonts w:ascii="Courier New" w:hAnsi="Courier New" w:cs="Courier New" w:hint="default"/>
      </w:rPr>
    </w:lvl>
    <w:lvl w:ilvl="5" w:tplc="1C0A0005">
      <w:start w:val="1"/>
      <w:numFmt w:val="bullet"/>
      <w:lvlText w:val=""/>
      <w:lvlJc w:val="left"/>
      <w:pPr>
        <w:ind w:left="4668" w:hanging="360"/>
      </w:pPr>
      <w:rPr>
        <w:rFonts w:ascii="Wingdings" w:hAnsi="Wingdings" w:hint="default"/>
      </w:rPr>
    </w:lvl>
    <w:lvl w:ilvl="6" w:tplc="1C0A0001">
      <w:start w:val="1"/>
      <w:numFmt w:val="bullet"/>
      <w:lvlText w:val=""/>
      <w:lvlJc w:val="left"/>
      <w:pPr>
        <w:ind w:left="5388" w:hanging="360"/>
      </w:pPr>
      <w:rPr>
        <w:rFonts w:ascii="Symbol" w:hAnsi="Symbol" w:hint="default"/>
      </w:rPr>
    </w:lvl>
    <w:lvl w:ilvl="7" w:tplc="1C0A0003">
      <w:start w:val="1"/>
      <w:numFmt w:val="bullet"/>
      <w:lvlText w:val="o"/>
      <w:lvlJc w:val="left"/>
      <w:pPr>
        <w:ind w:left="6108" w:hanging="360"/>
      </w:pPr>
      <w:rPr>
        <w:rFonts w:ascii="Courier New" w:hAnsi="Courier New" w:cs="Courier New" w:hint="default"/>
      </w:rPr>
    </w:lvl>
    <w:lvl w:ilvl="8" w:tplc="1C0A0005">
      <w:start w:val="1"/>
      <w:numFmt w:val="bullet"/>
      <w:lvlText w:val=""/>
      <w:lvlJc w:val="left"/>
      <w:pPr>
        <w:ind w:left="6828" w:hanging="360"/>
      </w:pPr>
      <w:rPr>
        <w:rFonts w:ascii="Wingdings" w:hAnsi="Wingdings" w:hint="default"/>
      </w:rPr>
    </w:lvl>
  </w:abstractNum>
  <w:abstractNum w:abstractNumId="2">
    <w:nsid w:val="1C4D7D7C"/>
    <w:multiLevelType w:val="hybridMultilevel"/>
    <w:tmpl w:val="B10E0DC0"/>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3">
    <w:nsid w:val="1D527F89"/>
    <w:multiLevelType w:val="hybridMultilevel"/>
    <w:tmpl w:val="0B426482"/>
    <w:lvl w:ilvl="0" w:tplc="1C0A0001">
      <w:start w:val="1"/>
      <w:numFmt w:val="bullet"/>
      <w:lvlText w:val=""/>
      <w:lvlJc w:val="left"/>
      <w:pPr>
        <w:ind w:left="2190" w:hanging="360"/>
      </w:pPr>
      <w:rPr>
        <w:rFonts w:ascii="Symbol" w:hAnsi="Symbol" w:hint="default"/>
      </w:rPr>
    </w:lvl>
    <w:lvl w:ilvl="1" w:tplc="1C0A0003">
      <w:start w:val="1"/>
      <w:numFmt w:val="bullet"/>
      <w:lvlText w:val="o"/>
      <w:lvlJc w:val="left"/>
      <w:pPr>
        <w:ind w:left="2910" w:hanging="360"/>
      </w:pPr>
      <w:rPr>
        <w:rFonts w:ascii="Courier New" w:hAnsi="Courier New" w:cs="Courier New" w:hint="default"/>
      </w:rPr>
    </w:lvl>
    <w:lvl w:ilvl="2" w:tplc="1C0A0005">
      <w:start w:val="1"/>
      <w:numFmt w:val="bullet"/>
      <w:lvlText w:val=""/>
      <w:lvlJc w:val="left"/>
      <w:pPr>
        <w:ind w:left="3630" w:hanging="360"/>
      </w:pPr>
      <w:rPr>
        <w:rFonts w:ascii="Wingdings" w:hAnsi="Wingdings" w:hint="default"/>
      </w:rPr>
    </w:lvl>
    <w:lvl w:ilvl="3" w:tplc="1C0A0001">
      <w:start w:val="1"/>
      <w:numFmt w:val="bullet"/>
      <w:lvlText w:val=""/>
      <w:lvlJc w:val="left"/>
      <w:pPr>
        <w:ind w:left="4350" w:hanging="360"/>
      </w:pPr>
      <w:rPr>
        <w:rFonts w:ascii="Symbol" w:hAnsi="Symbol" w:hint="default"/>
      </w:rPr>
    </w:lvl>
    <w:lvl w:ilvl="4" w:tplc="1C0A0003">
      <w:start w:val="1"/>
      <w:numFmt w:val="bullet"/>
      <w:lvlText w:val="o"/>
      <w:lvlJc w:val="left"/>
      <w:pPr>
        <w:ind w:left="5070" w:hanging="360"/>
      </w:pPr>
      <w:rPr>
        <w:rFonts w:ascii="Courier New" w:hAnsi="Courier New" w:cs="Courier New" w:hint="default"/>
      </w:rPr>
    </w:lvl>
    <w:lvl w:ilvl="5" w:tplc="1C0A0005">
      <w:start w:val="1"/>
      <w:numFmt w:val="bullet"/>
      <w:lvlText w:val=""/>
      <w:lvlJc w:val="left"/>
      <w:pPr>
        <w:ind w:left="5790" w:hanging="360"/>
      </w:pPr>
      <w:rPr>
        <w:rFonts w:ascii="Wingdings" w:hAnsi="Wingdings" w:hint="default"/>
      </w:rPr>
    </w:lvl>
    <w:lvl w:ilvl="6" w:tplc="1C0A0001">
      <w:start w:val="1"/>
      <w:numFmt w:val="bullet"/>
      <w:lvlText w:val=""/>
      <w:lvlJc w:val="left"/>
      <w:pPr>
        <w:ind w:left="6510" w:hanging="360"/>
      </w:pPr>
      <w:rPr>
        <w:rFonts w:ascii="Symbol" w:hAnsi="Symbol" w:hint="default"/>
      </w:rPr>
    </w:lvl>
    <w:lvl w:ilvl="7" w:tplc="1C0A0003">
      <w:start w:val="1"/>
      <w:numFmt w:val="bullet"/>
      <w:lvlText w:val="o"/>
      <w:lvlJc w:val="left"/>
      <w:pPr>
        <w:ind w:left="7230" w:hanging="360"/>
      </w:pPr>
      <w:rPr>
        <w:rFonts w:ascii="Courier New" w:hAnsi="Courier New" w:cs="Courier New" w:hint="default"/>
      </w:rPr>
    </w:lvl>
    <w:lvl w:ilvl="8" w:tplc="1C0A0005">
      <w:start w:val="1"/>
      <w:numFmt w:val="bullet"/>
      <w:lvlText w:val=""/>
      <w:lvlJc w:val="left"/>
      <w:pPr>
        <w:ind w:left="7950" w:hanging="360"/>
      </w:pPr>
      <w:rPr>
        <w:rFonts w:ascii="Wingdings" w:hAnsi="Wingdings" w:hint="default"/>
      </w:rPr>
    </w:lvl>
  </w:abstractNum>
  <w:abstractNum w:abstractNumId="4">
    <w:nsid w:val="22734177"/>
    <w:multiLevelType w:val="hybridMultilevel"/>
    <w:tmpl w:val="83D4DD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6">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354CCB"/>
    <w:multiLevelType w:val="hybridMultilevel"/>
    <w:tmpl w:val="7ED063D4"/>
    <w:lvl w:ilvl="0" w:tplc="F75E9430">
      <w:start w:val="14"/>
      <w:numFmt w:val="decimal"/>
      <w:lvlText w:val="%1)"/>
      <w:lvlJc w:val="left"/>
      <w:pPr>
        <w:ind w:left="1190" w:hanging="360"/>
      </w:pPr>
      <w:rPr>
        <w:rFonts w:hint="default"/>
        <w:color w:val="auto"/>
      </w:rPr>
    </w:lvl>
    <w:lvl w:ilvl="1" w:tplc="1C0A0019" w:tentative="1">
      <w:start w:val="1"/>
      <w:numFmt w:val="lowerLetter"/>
      <w:lvlText w:val="%2."/>
      <w:lvlJc w:val="left"/>
      <w:pPr>
        <w:ind w:left="1910" w:hanging="360"/>
      </w:pPr>
    </w:lvl>
    <w:lvl w:ilvl="2" w:tplc="1C0A001B" w:tentative="1">
      <w:start w:val="1"/>
      <w:numFmt w:val="lowerRoman"/>
      <w:lvlText w:val="%3."/>
      <w:lvlJc w:val="right"/>
      <w:pPr>
        <w:ind w:left="2630" w:hanging="180"/>
      </w:pPr>
    </w:lvl>
    <w:lvl w:ilvl="3" w:tplc="1C0A000F" w:tentative="1">
      <w:start w:val="1"/>
      <w:numFmt w:val="decimal"/>
      <w:lvlText w:val="%4."/>
      <w:lvlJc w:val="left"/>
      <w:pPr>
        <w:ind w:left="3350" w:hanging="360"/>
      </w:pPr>
    </w:lvl>
    <w:lvl w:ilvl="4" w:tplc="1C0A0019" w:tentative="1">
      <w:start w:val="1"/>
      <w:numFmt w:val="lowerLetter"/>
      <w:lvlText w:val="%5."/>
      <w:lvlJc w:val="left"/>
      <w:pPr>
        <w:ind w:left="4070" w:hanging="360"/>
      </w:pPr>
    </w:lvl>
    <w:lvl w:ilvl="5" w:tplc="1C0A001B" w:tentative="1">
      <w:start w:val="1"/>
      <w:numFmt w:val="lowerRoman"/>
      <w:lvlText w:val="%6."/>
      <w:lvlJc w:val="right"/>
      <w:pPr>
        <w:ind w:left="4790" w:hanging="180"/>
      </w:pPr>
    </w:lvl>
    <w:lvl w:ilvl="6" w:tplc="1C0A000F" w:tentative="1">
      <w:start w:val="1"/>
      <w:numFmt w:val="decimal"/>
      <w:lvlText w:val="%7."/>
      <w:lvlJc w:val="left"/>
      <w:pPr>
        <w:ind w:left="5510" w:hanging="360"/>
      </w:pPr>
    </w:lvl>
    <w:lvl w:ilvl="7" w:tplc="1C0A0019" w:tentative="1">
      <w:start w:val="1"/>
      <w:numFmt w:val="lowerLetter"/>
      <w:lvlText w:val="%8."/>
      <w:lvlJc w:val="left"/>
      <w:pPr>
        <w:ind w:left="6230" w:hanging="360"/>
      </w:pPr>
    </w:lvl>
    <w:lvl w:ilvl="8" w:tplc="1C0A001B" w:tentative="1">
      <w:start w:val="1"/>
      <w:numFmt w:val="lowerRoman"/>
      <w:lvlText w:val="%9."/>
      <w:lvlJc w:val="right"/>
      <w:pPr>
        <w:ind w:left="6950" w:hanging="180"/>
      </w:pPr>
    </w:lvl>
  </w:abstractNum>
  <w:abstractNum w:abstractNumId="8">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start w:val="1"/>
      <w:numFmt w:val="lowerRoman"/>
      <w:lvlText w:val="%3."/>
      <w:lvlJc w:val="right"/>
      <w:pPr>
        <w:tabs>
          <w:tab w:val="num" w:pos="2630"/>
        </w:tabs>
        <w:ind w:left="2630" w:hanging="180"/>
      </w:pPr>
    </w:lvl>
    <w:lvl w:ilvl="3" w:tplc="0409000F">
      <w:start w:val="1"/>
      <w:numFmt w:val="decimal"/>
      <w:lvlText w:val="%4."/>
      <w:lvlJc w:val="left"/>
      <w:pPr>
        <w:tabs>
          <w:tab w:val="num" w:pos="3350"/>
        </w:tabs>
        <w:ind w:left="3350" w:hanging="360"/>
      </w:pPr>
    </w:lvl>
    <w:lvl w:ilvl="4" w:tplc="04090019">
      <w:start w:val="1"/>
      <w:numFmt w:val="lowerLetter"/>
      <w:lvlText w:val="%5."/>
      <w:lvlJc w:val="left"/>
      <w:pPr>
        <w:tabs>
          <w:tab w:val="num" w:pos="4070"/>
        </w:tabs>
        <w:ind w:left="4070" w:hanging="360"/>
      </w:pPr>
    </w:lvl>
    <w:lvl w:ilvl="5" w:tplc="0409001B">
      <w:start w:val="1"/>
      <w:numFmt w:val="lowerRoman"/>
      <w:lvlText w:val="%6."/>
      <w:lvlJc w:val="right"/>
      <w:pPr>
        <w:tabs>
          <w:tab w:val="num" w:pos="4790"/>
        </w:tabs>
        <w:ind w:left="4790" w:hanging="180"/>
      </w:pPr>
    </w:lvl>
    <w:lvl w:ilvl="6" w:tplc="0409000F">
      <w:start w:val="1"/>
      <w:numFmt w:val="decimal"/>
      <w:lvlText w:val="%7."/>
      <w:lvlJc w:val="left"/>
      <w:pPr>
        <w:tabs>
          <w:tab w:val="num" w:pos="5510"/>
        </w:tabs>
        <w:ind w:left="5510" w:hanging="360"/>
      </w:pPr>
    </w:lvl>
    <w:lvl w:ilvl="7" w:tplc="04090019">
      <w:start w:val="1"/>
      <w:numFmt w:val="lowerLetter"/>
      <w:lvlText w:val="%8."/>
      <w:lvlJc w:val="left"/>
      <w:pPr>
        <w:tabs>
          <w:tab w:val="num" w:pos="6230"/>
        </w:tabs>
        <w:ind w:left="6230" w:hanging="360"/>
      </w:pPr>
    </w:lvl>
    <w:lvl w:ilvl="8" w:tplc="0409001B">
      <w:start w:val="1"/>
      <w:numFmt w:val="lowerRoman"/>
      <w:lvlText w:val="%9."/>
      <w:lvlJc w:val="right"/>
      <w:pPr>
        <w:tabs>
          <w:tab w:val="num" w:pos="6950"/>
        </w:tabs>
        <w:ind w:left="6950" w:hanging="180"/>
      </w:pPr>
    </w:lvl>
  </w:abstractNum>
  <w:abstractNum w:abstractNumId="9">
    <w:nsid w:val="540B0049"/>
    <w:multiLevelType w:val="hybridMultilevel"/>
    <w:tmpl w:val="012A0D48"/>
    <w:lvl w:ilvl="0" w:tplc="F4CE0B0E">
      <w:start w:val="1"/>
      <w:numFmt w:val="decimal"/>
      <w:pStyle w:val="Ttulo3"/>
      <w:lvlText w:val="%1."/>
      <w:lvlJc w:val="left"/>
      <w:pPr>
        <w:ind w:left="720" w:hanging="360"/>
      </w:pPr>
      <w:rPr>
        <w:b/>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start w:val="1"/>
      <w:numFmt w:val="lowerRoman"/>
      <w:lvlText w:val="%3."/>
      <w:lvlJc w:val="right"/>
      <w:pPr>
        <w:tabs>
          <w:tab w:val="num" w:pos="2630"/>
        </w:tabs>
        <w:ind w:left="2630" w:hanging="180"/>
      </w:pPr>
    </w:lvl>
    <w:lvl w:ilvl="3" w:tplc="0409000F">
      <w:start w:val="1"/>
      <w:numFmt w:val="decimal"/>
      <w:lvlText w:val="%4."/>
      <w:lvlJc w:val="left"/>
      <w:pPr>
        <w:tabs>
          <w:tab w:val="num" w:pos="3350"/>
        </w:tabs>
        <w:ind w:left="3350" w:hanging="360"/>
      </w:pPr>
    </w:lvl>
    <w:lvl w:ilvl="4" w:tplc="04090019">
      <w:start w:val="1"/>
      <w:numFmt w:val="lowerLetter"/>
      <w:lvlText w:val="%5."/>
      <w:lvlJc w:val="left"/>
      <w:pPr>
        <w:tabs>
          <w:tab w:val="num" w:pos="4070"/>
        </w:tabs>
        <w:ind w:left="4070" w:hanging="360"/>
      </w:pPr>
    </w:lvl>
    <w:lvl w:ilvl="5" w:tplc="0409001B">
      <w:start w:val="1"/>
      <w:numFmt w:val="lowerRoman"/>
      <w:lvlText w:val="%6."/>
      <w:lvlJc w:val="right"/>
      <w:pPr>
        <w:tabs>
          <w:tab w:val="num" w:pos="4790"/>
        </w:tabs>
        <w:ind w:left="4790" w:hanging="180"/>
      </w:pPr>
    </w:lvl>
    <w:lvl w:ilvl="6" w:tplc="0409000F">
      <w:start w:val="1"/>
      <w:numFmt w:val="decimal"/>
      <w:lvlText w:val="%7."/>
      <w:lvlJc w:val="left"/>
      <w:pPr>
        <w:tabs>
          <w:tab w:val="num" w:pos="5510"/>
        </w:tabs>
        <w:ind w:left="5510" w:hanging="360"/>
      </w:pPr>
    </w:lvl>
    <w:lvl w:ilvl="7" w:tplc="04090019">
      <w:start w:val="1"/>
      <w:numFmt w:val="lowerLetter"/>
      <w:lvlText w:val="%8."/>
      <w:lvlJc w:val="left"/>
      <w:pPr>
        <w:tabs>
          <w:tab w:val="num" w:pos="6230"/>
        </w:tabs>
        <w:ind w:left="6230" w:hanging="360"/>
      </w:pPr>
    </w:lvl>
    <w:lvl w:ilvl="8" w:tplc="0409001B">
      <w:start w:val="1"/>
      <w:numFmt w:val="lowerRoman"/>
      <w:lvlText w:val="%9."/>
      <w:lvlJc w:val="right"/>
      <w:pPr>
        <w:tabs>
          <w:tab w:val="num" w:pos="6950"/>
        </w:tabs>
        <w:ind w:left="6950" w:hanging="180"/>
      </w:pPr>
    </w:lvl>
  </w:abstractNum>
  <w:abstractNum w:abstractNumId="1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86E67B1"/>
    <w:multiLevelType w:val="hybridMultilevel"/>
    <w:tmpl w:val="ECC62E90"/>
    <w:lvl w:ilvl="0" w:tplc="1C0A0015">
      <w:start w:val="1"/>
      <w:numFmt w:val="upperLetter"/>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2"/>
  </w:num>
  <w:num w:numId="10">
    <w:abstractNumId w:val="4"/>
  </w:num>
  <w:num w:numId="11">
    <w:abstractNumId w:val="0"/>
  </w:num>
  <w:num w:numId="12">
    <w:abstractNumId w:val="9"/>
  </w:num>
  <w:num w:numId="13">
    <w:abstractNumId w:val="1"/>
  </w:num>
  <w:num w:numId="14">
    <w:abstractNumId w:val="12"/>
  </w:num>
  <w:num w:numId="15">
    <w:abstractNumId w:val="9"/>
  </w:num>
  <w:num w:numId="16">
    <w:abstractNumId w:val="9"/>
  </w:num>
  <w:num w:numId="17">
    <w:abstractNumId w:val="8"/>
  </w:num>
  <w:num w:numId="18">
    <w:abstractNumId w:val="6"/>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1D6"/>
    <w:rsid w:val="00171587"/>
    <w:rsid w:val="001B1619"/>
    <w:rsid w:val="001C385C"/>
    <w:rsid w:val="00210A48"/>
    <w:rsid w:val="00330927"/>
    <w:rsid w:val="0034140E"/>
    <w:rsid w:val="005A750A"/>
    <w:rsid w:val="00695B3E"/>
    <w:rsid w:val="006F1BBF"/>
    <w:rsid w:val="00740FD7"/>
    <w:rsid w:val="008E6E87"/>
    <w:rsid w:val="00922421"/>
    <w:rsid w:val="00B44B07"/>
    <w:rsid w:val="00B77BAF"/>
    <w:rsid w:val="00CD0A57"/>
    <w:rsid w:val="00FF01D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D6"/>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unhideWhenUsed/>
    <w:qFormat/>
    <w:rsid w:val="001B1619"/>
    <w:pPr>
      <w:keepNext/>
      <w:numPr>
        <w:numId w:val="12"/>
      </w:numPr>
      <w:tabs>
        <w:tab w:val="left" w:pos="7920"/>
        <w:tab w:val="left" w:pos="9895"/>
      </w:tabs>
      <w:autoSpaceDE w:val="0"/>
      <w:autoSpaceDN w:val="0"/>
      <w:adjustRightInd w:val="0"/>
      <w:jc w:val="both"/>
      <w:outlineLvl w:val="2"/>
    </w:pPr>
    <w:rPr>
      <w:rFonts w:ascii="Arial Narrow" w:hAnsi="Arial Narrow"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B1619"/>
    <w:rPr>
      <w:rFonts w:ascii="Arial Narrow" w:eastAsia="Times New Roman" w:hAnsi="Arial Narrow" w:cs="Arial"/>
      <w:b/>
      <w:bCs/>
      <w:sz w:val="24"/>
      <w:szCs w:val="24"/>
      <w:lang w:val="es-ES" w:eastAsia="es-ES"/>
    </w:rPr>
  </w:style>
  <w:style w:type="paragraph" w:styleId="Textodeglobo">
    <w:name w:val="Balloon Text"/>
    <w:basedOn w:val="Normal"/>
    <w:link w:val="TextodegloboCar"/>
    <w:uiPriority w:val="99"/>
    <w:semiHidden/>
    <w:unhideWhenUsed/>
    <w:rsid w:val="00FF01D6"/>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1D6"/>
    <w:rPr>
      <w:rFonts w:ascii="Tahoma" w:eastAsia="Times New Roman" w:hAnsi="Tahoma" w:cs="Tahoma"/>
      <w:sz w:val="16"/>
      <w:szCs w:val="16"/>
      <w:lang w:eastAsia="es-ES"/>
    </w:rPr>
  </w:style>
  <w:style w:type="character" w:customStyle="1" w:styleId="PrrafodelistaCar">
    <w:name w:val="Párrafo de lista Car"/>
    <w:link w:val="Prrafodelista"/>
    <w:uiPriority w:val="34"/>
    <w:locked/>
    <w:rsid w:val="00FF01D6"/>
    <w:rPr>
      <w:sz w:val="24"/>
      <w:szCs w:val="24"/>
      <w:lang w:val="x-none" w:eastAsia="es-ES"/>
    </w:rPr>
  </w:style>
  <w:style w:type="paragraph" w:styleId="Prrafodelista">
    <w:name w:val="List Paragraph"/>
    <w:basedOn w:val="Normal"/>
    <w:link w:val="PrrafodelistaCar"/>
    <w:uiPriority w:val="34"/>
    <w:qFormat/>
    <w:rsid w:val="00FF01D6"/>
    <w:pPr>
      <w:ind w:left="720"/>
    </w:pPr>
    <w:rPr>
      <w:rFonts w:asciiTheme="minorHAnsi" w:eastAsiaTheme="minorHAnsi" w:hAnsiTheme="minorHAnsi" w:cstheme="minorBidi"/>
      <w:lang w:val="x-none"/>
    </w:rPr>
  </w:style>
  <w:style w:type="paragraph" w:styleId="Textoindependiente">
    <w:name w:val="Body Text"/>
    <w:basedOn w:val="Normal"/>
    <w:link w:val="TextoindependienteCar"/>
    <w:semiHidden/>
    <w:unhideWhenUsed/>
    <w:rsid w:val="00FF01D6"/>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semiHidden/>
    <w:rsid w:val="00FF01D6"/>
    <w:rPr>
      <w:rFonts w:ascii="Times New Roman" w:eastAsia="Times New Roman" w:hAnsi="Times New Roman" w:cs="Times New Roman"/>
      <w:color w:val="000000"/>
      <w:sz w:val="24"/>
      <w:szCs w:val="24"/>
      <w:lang w:eastAsia="es-ES"/>
    </w:rPr>
  </w:style>
  <w:style w:type="character" w:customStyle="1" w:styleId="Style20">
    <w:name w:val="Style20"/>
    <w:basedOn w:val="Fuentedeprrafopredeter"/>
    <w:uiPriority w:val="1"/>
    <w:rsid w:val="008E6E87"/>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D6"/>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unhideWhenUsed/>
    <w:qFormat/>
    <w:rsid w:val="001B1619"/>
    <w:pPr>
      <w:keepNext/>
      <w:numPr>
        <w:numId w:val="12"/>
      </w:numPr>
      <w:tabs>
        <w:tab w:val="left" w:pos="7920"/>
        <w:tab w:val="left" w:pos="9895"/>
      </w:tabs>
      <w:autoSpaceDE w:val="0"/>
      <w:autoSpaceDN w:val="0"/>
      <w:adjustRightInd w:val="0"/>
      <w:jc w:val="both"/>
      <w:outlineLvl w:val="2"/>
    </w:pPr>
    <w:rPr>
      <w:rFonts w:ascii="Arial Narrow" w:hAnsi="Arial Narrow"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B1619"/>
    <w:rPr>
      <w:rFonts w:ascii="Arial Narrow" w:eastAsia="Times New Roman" w:hAnsi="Arial Narrow" w:cs="Arial"/>
      <w:b/>
      <w:bCs/>
      <w:sz w:val="24"/>
      <w:szCs w:val="24"/>
      <w:lang w:val="es-ES" w:eastAsia="es-ES"/>
    </w:rPr>
  </w:style>
  <w:style w:type="paragraph" w:styleId="Textodeglobo">
    <w:name w:val="Balloon Text"/>
    <w:basedOn w:val="Normal"/>
    <w:link w:val="TextodegloboCar"/>
    <w:uiPriority w:val="99"/>
    <w:semiHidden/>
    <w:unhideWhenUsed/>
    <w:rsid w:val="00FF01D6"/>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1D6"/>
    <w:rPr>
      <w:rFonts w:ascii="Tahoma" w:eastAsia="Times New Roman" w:hAnsi="Tahoma" w:cs="Tahoma"/>
      <w:sz w:val="16"/>
      <w:szCs w:val="16"/>
      <w:lang w:eastAsia="es-ES"/>
    </w:rPr>
  </w:style>
  <w:style w:type="character" w:customStyle="1" w:styleId="PrrafodelistaCar">
    <w:name w:val="Párrafo de lista Car"/>
    <w:link w:val="Prrafodelista"/>
    <w:uiPriority w:val="34"/>
    <w:locked/>
    <w:rsid w:val="00FF01D6"/>
    <w:rPr>
      <w:sz w:val="24"/>
      <w:szCs w:val="24"/>
      <w:lang w:val="x-none" w:eastAsia="es-ES"/>
    </w:rPr>
  </w:style>
  <w:style w:type="paragraph" w:styleId="Prrafodelista">
    <w:name w:val="List Paragraph"/>
    <w:basedOn w:val="Normal"/>
    <w:link w:val="PrrafodelistaCar"/>
    <w:uiPriority w:val="34"/>
    <w:qFormat/>
    <w:rsid w:val="00FF01D6"/>
    <w:pPr>
      <w:ind w:left="720"/>
    </w:pPr>
    <w:rPr>
      <w:rFonts w:asciiTheme="minorHAnsi" w:eastAsiaTheme="minorHAnsi" w:hAnsiTheme="minorHAnsi" w:cstheme="minorBidi"/>
      <w:lang w:val="x-none"/>
    </w:rPr>
  </w:style>
  <w:style w:type="paragraph" w:styleId="Textoindependiente">
    <w:name w:val="Body Text"/>
    <w:basedOn w:val="Normal"/>
    <w:link w:val="TextoindependienteCar"/>
    <w:semiHidden/>
    <w:unhideWhenUsed/>
    <w:rsid w:val="00FF01D6"/>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semiHidden/>
    <w:rsid w:val="00FF01D6"/>
    <w:rPr>
      <w:rFonts w:ascii="Times New Roman" w:eastAsia="Times New Roman" w:hAnsi="Times New Roman" w:cs="Times New Roman"/>
      <w:color w:val="000000"/>
      <w:sz w:val="24"/>
      <w:szCs w:val="24"/>
      <w:lang w:eastAsia="es-ES"/>
    </w:rPr>
  </w:style>
  <w:style w:type="character" w:customStyle="1" w:styleId="Style20">
    <w:name w:val="Style20"/>
    <w:basedOn w:val="Fuentedeprrafopredeter"/>
    <w:uiPriority w:val="1"/>
    <w:rsid w:val="008E6E8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4808">
      <w:bodyDiv w:val="1"/>
      <w:marLeft w:val="0"/>
      <w:marRight w:val="0"/>
      <w:marTop w:val="0"/>
      <w:marBottom w:val="0"/>
      <w:divBdr>
        <w:top w:val="none" w:sz="0" w:space="0" w:color="auto"/>
        <w:left w:val="none" w:sz="0" w:space="0" w:color="auto"/>
        <w:bottom w:val="none" w:sz="0" w:space="0" w:color="auto"/>
        <w:right w:val="none" w:sz="0" w:space="0" w:color="auto"/>
      </w:divBdr>
    </w:div>
    <w:div w:id="316105673">
      <w:bodyDiv w:val="1"/>
      <w:marLeft w:val="0"/>
      <w:marRight w:val="0"/>
      <w:marTop w:val="0"/>
      <w:marBottom w:val="0"/>
      <w:divBdr>
        <w:top w:val="none" w:sz="0" w:space="0" w:color="auto"/>
        <w:left w:val="none" w:sz="0" w:space="0" w:color="auto"/>
        <w:bottom w:val="none" w:sz="0" w:space="0" w:color="auto"/>
        <w:right w:val="none" w:sz="0" w:space="0" w:color="auto"/>
      </w:divBdr>
    </w:div>
    <w:div w:id="419645535">
      <w:bodyDiv w:val="1"/>
      <w:marLeft w:val="0"/>
      <w:marRight w:val="0"/>
      <w:marTop w:val="0"/>
      <w:marBottom w:val="0"/>
      <w:divBdr>
        <w:top w:val="none" w:sz="0" w:space="0" w:color="auto"/>
        <w:left w:val="none" w:sz="0" w:space="0" w:color="auto"/>
        <w:bottom w:val="none" w:sz="0" w:space="0" w:color="auto"/>
        <w:right w:val="none" w:sz="0" w:space="0" w:color="auto"/>
      </w:divBdr>
    </w:div>
    <w:div w:id="1233657866">
      <w:bodyDiv w:val="1"/>
      <w:marLeft w:val="0"/>
      <w:marRight w:val="0"/>
      <w:marTop w:val="0"/>
      <w:marBottom w:val="0"/>
      <w:divBdr>
        <w:top w:val="none" w:sz="0" w:space="0" w:color="auto"/>
        <w:left w:val="none" w:sz="0" w:space="0" w:color="auto"/>
        <w:bottom w:val="none" w:sz="0" w:space="0" w:color="auto"/>
        <w:right w:val="none" w:sz="0" w:space="0" w:color="auto"/>
      </w:divBdr>
    </w:div>
    <w:div w:id="16839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5078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Abelardo Reyes</dc:creator>
  <cp:lastModifiedBy>Abelardo Reyes de la Cruz</cp:lastModifiedBy>
  <cp:revision>2</cp:revision>
  <cp:lastPrinted>2014-12-16T16:47:00Z</cp:lastPrinted>
  <dcterms:created xsi:type="dcterms:W3CDTF">2015-01-14T13:47:00Z</dcterms:created>
  <dcterms:modified xsi:type="dcterms:W3CDTF">2015-01-14T13:47:00Z</dcterms:modified>
</cp:coreProperties>
</file>